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7559D" w14:textId="77777777" w:rsidR="00D9587F" w:rsidRPr="00D9587F" w:rsidRDefault="00D9587F" w:rsidP="00815080">
      <w:pPr>
        <w:jc w:val="both"/>
        <w:rPr>
          <w:rFonts w:ascii="Arial" w:hAnsi="Arial" w:cs="Arial"/>
          <w:b/>
          <w:bCs/>
          <w:color w:val="000000"/>
          <w:lang w:eastAsia="en-US"/>
        </w:rPr>
      </w:pPr>
    </w:p>
    <w:p w14:paraId="11DC378A" w14:textId="77777777" w:rsidR="00D9587F" w:rsidRPr="00D9587F" w:rsidRDefault="00D9587F" w:rsidP="00815080">
      <w:pPr>
        <w:jc w:val="both"/>
        <w:rPr>
          <w:rFonts w:ascii="Arial" w:hAnsi="Arial" w:cs="Arial"/>
          <w:b/>
          <w:bCs/>
          <w:color w:val="000000"/>
          <w:lang w:eastAsia="en-US"/>
        </w:rPr>
      </w:pPr>
    </w:p>
    <w:p w14:paraId="484B51E5" w14:textId="77777777" w:rsidR="0054140D" w:rsidRPr="00D9587F" w:rsidRDefault="00B52CA9" w:rsidP="00815080">
      <w:pPr>
        <w:jc w:val="both"/>
        <w:rPr>
          <w:rFonts w:ascii="Arial" w:hAnsi="Arial" w:cs="Arial"/>
          <w:b/>
          <w:bCs/>
        </w:rPr>
      </w:pPr>
      <w:r w:rsidRPr="00D9587F">
        <w:rPr>
          <w:rFonts w:ascii="Arial" w:hAnsi="Arial" w:cs="Arial"/>
          <w:b/>
          <w:bCs/>
          <w:color w:val="000000"/>
          <w:lang w:eastAsia="en-US"/>
        </w:rPr>
        <w:t>MV-Kooperationsrat demokratischer Ostseeraum</w:t>
      </w:r>
    </w:p>
    <w:p w14:paraId="0C9190D7" w14:textId="77777777" w:rsidR="007E6CBF" w:rsidRDefault="007E6CBF" w:rsidP="007E6CBF">
      <w:pPr>
        <w:jc w:val="both"/>
        <w:rPr>
          <w:rFonts w:cs="Arial"/>
          <w:b/>
          <w:bCs/>
          <w:sz w:val="20"/>
          <w:szCs w:val="22"/>
        </w:rPr>
      </w:pPr>
      <w:r>
        <w:rPr>
          <w:rFonts w:ascii="Arial" w:hAnsi="Arial" w:cs="Arial"/>
          <w:b/>
          <w:bCs/>
          <w:color w:val="000000" w:themeColor="text1"/>
          <w:lang w:eastAsia="en-US"/>
        </w:rPr>
        <w:t xml:space="preserve">Empfehlungen aus dem </w:t>
      </w:r>
      <w:r w:rsidRPr="007E6CBF">
        <w:rPr>
          <w:rFonts w:ascii="Arial" w:hAnsi="Arial" w:cs="Arial"/>
          <w:b/>
          <w:bCs/>
        </w:rPr>
        <w:t>Online-Workshop „</w:t>
      </w:r>
      <w:r w:rsidR="0034536B">
        <w:rPr>
          <w:rFonts w:ascii="Arial" w:hAnsi="Arial" w:cs="Arial"/>
          <w:b/>
          <w:bCs/>
        </w:rPr>
        <w:t>Rahmenbedingungen verbessern und kulturelle Brücken bauen</w:t>
      </w:r>
      <w:r w:rsidRPr="007E6CBF">
        <w:rPr>
          <w:rFonts w:ascii="Arial" w:hAnsi="Arial" w:cs="Arial"/>
          <w:b/>
          <w:bCs/>
        </w:rPr>
        <w:t>“</w:t>
      </w:r>
      <w:r w:rsidR="0034536B">
        <w:rPr>
          <w:rFonts w:ascii="Arial" w:hAnsi="Arial" w:cs="Arial"/>
          <w:b/>
          <w:bCs/>
        </w:rPr>
        <w:t>, 08</w:t>
      </w:r>
      <w:r>
        <w:rPr>
          <w:rFonts w:ascii="Arial" w:hAnsi="Arial" w:cs="Arial"/>
          <w:b/>
          <w:bCs/>
        </w:rPr>
        <w:t>.02.2023</w:t>
      </w:r>
    </w:p>
    <w:p w14:paraId="476E48FE" w14:textId="77777777" w:rsidR="0054140D" w:rsidRDefault="0054140D" w:rsidP="00815080">
      <w:pPr>
        <w:jc w:val="both"/>
        <w:rPr>
          <w:rFonts w:ascii="Arial" w:hAnsi="Arial" w:cs="Arial"/>
        </w:rPr>
      </w:pPr>
    </w:p>
    <w:p w14:paraId="6CF31DA6" w14:textId="77777777" w:rsidR="00FD04AB" w:rsidRDefault="00FD04AB" w:rsidP="00815080">
      <w:pPr>
        <w:jc w:val="both"/>
        <w:rPr>
          <w:rFonts w:ascii="Arial" w:hAnsi="Arial" w:cs="Arial"/>
        </w:rPr>
      </w:pPr>
    </w:p>
    <w:p w14:paraId="45C5604A" w14:textId="77777777" w:rsidR="00AE5F06" w:rsidRDefault="00D9587F" w:rsidP="00932BE5">
      <w:pPr>
        <w:spacing w:after="240"/>
        <w:jc w:val="both"/>
        <w:rPr>
          <w:rFonts w:ascii="Arial" w:hAnsi="Arial" w:cs="Arial"/>
          <w:bCs/>
          <w:color w:val="000000"/>
          <w:lang w:eastAsia="en-US"/>
        </w:rPr>
      </w:pPr>
      <w:r>
        <w:rPr>
          <w:rFonts w:ascii="Arial" w:hAnsi="Arial" w:cs="Arial"/>
          <w:bCs/>
          <w:color w:val="000000"/>
          <w:lang w:eastAsia="en-US"/>
        </w:rPr>
        <w:t xml:space="preserve">Im Rahmen eines Online-Workshops am </w:t>
      </w:r>
      <w:r w:rsidR="00740E49">
        <w:rPr>
          <w:rFonts w:ascii="Arial" w:hAnsi="Arial" w:cs="Arial"/>
          <w:bCs/>
          <w:color w:val="000000"/>
          <w:lang w:eastAsia="en-US"/>
        </w:rPr>
        <w:t>8</w:t>
      </w:r>
      <w:r w:rsidR="007E6CBF">
        <w:rPr>
          <w:rFonts w:ascii="Arial" w:hAnsi="Arial" w:cs="Arial"/>
          <w:bCs/>
          <w:color w:val="000000"/>
          <w:lang w:eastAsia="en-US"/>
        </w:rPr>
        <w:t>. Februar 2023</w:t>
      </w:r>
      <w:r>
        <w:rPr>
          <w:rFonts w:ascii="Arial" w:hAnsi="Arial" w:cs="Arial"/>
          <w:bCs/>
          <w:color w:val="000000"/>
          <w:lang w:eastAsia="en-US"/>
        </w:rPr>
        <w:t xml:space="preserve"> </w:t>
      </w:r>
      <w:r w:rsidR="007E6CBF">
        <w:rPr>
          <w:rFonts w:ascii="Arial" w:hAnsi="Arial" w:cs="Arial"/>
          <w:bCs/>
          <w:color w:val="000000"/>
          <w:lang w:eastAsia="en-US"/>
        </w:rPr>
        <w:t xml:space="preserve">tauschten sich </w:t>
      </w:r>
      <w:r>
        <w:rPr>
          <w:rFonts w:ascii="Arial" w:hAnsi="Arial" w:cs="Arial"/>
          <w:bCs/>
          <w:color w:val="000000"/>
          <w:lang w:eastAsia="en-US"/>
        </w:rPr>
        <w:t xml:space="preserve">Mitglieder des </w:t>
      </w:r>
      <w:r w:rsidRPr="00271AE7">
        <w:rPr>
          <w:rFonts w:ascii="Arial" w:hAnsi="Arial" w:cs="Arial"/>
          <w:bCs/>
          <w:color w:val="000000"/>
          <w:lang w:eastAsia="en-US"/>
        </w:rPr>
        <w:t xml:space="preserve">MV-Kooperationsrats demokratischer Ostseeraum mit externen Experten </w:t>
      </w:r>
      <w:r w:rsidR="00740E49">
        <w:rPr>
          <w:rFonts w:ascii="Arial" w:hAnsi="Arial" w:cs="Arial"/>
          <w:bCs/>
          <w:color w:val="000000"/>
          <w:lang w:eastAsia="en-US"/>
        </w:rPr>
        <w:t xml:space="preserve">und Fachleuten aus den entsprechenden Landesministerien </w:t>
      </w:r>
      <w:r w:rsidR="00AE5F06">
        <w:rPr>
          <w:rFonts w:ascii="Arial" w:hAnsi="Arial" w:cs="Arial"/>
          <w:bCs/>
          <w:color w:val="000000"/>
          <w:lang w:eastAsia="en-US"/>
        </w:rPr>
        <w:t xml:space="preserve">zu der Frage aus, </w:t>
      </w:r>
      <w:r w:rsidR="008F409D">
        <w:rPr>
          <w:rFonts w:ascii="Arial" w:hAnsi="Arial" w:cs="Arial"/>
          <w:bCs/>
          <w:color w:val="000000"/>
          <w:lang w:eastAsia="en-US"/>
        </w:rPr>
        <w:t>durch welche Maßnahmen die Rahmenbedingungen für</w:t>
      </w:r>
      <w:r w:rsidR="00AE5F06">
        <w:rPr>
          <w:rFonts w:ascii="Arial" w:hAnsi="Arial" w:cs="Arial"/>
          <w:bCs/>
          <w:color w:val="000000"/>
          <w:lang w:eastAsia="en-US"/>
        </w:rPr>
        <w:t xml:space="preserve"> Mobilität, Kontakte und Netzwerke im demokratischen Ostseeraum gestärkt werden können</w:t>
      </w:r>
      <w:r w:rsidR="008F409D">
        <w:rPr>
          <w:rFonts w:ascii="Arial" w:hAnsi="Arial" w:cs="Arial"/>
          <w:bCs/>
          <w:color w:val="000000"/>
          <w:lang w:eastAsia="en-US"/>
        </w:rPr>
        <w:t>.</w:t>
      </w:r>
    </w:p>
    <w:p w14:paraId="400BE1CE" w14:textId="77777777" w:rsidR="00942BFE" w:rsidRDefault="00740E49" w:rsidP="00932BE5">
      <w:pPr>
        <w:spacing w:after="240"/>
        <w:jc w:val="both"/>
        <w:rPr>
          <w:rFonts w:ascii="Arial" w:hAnsi="Arial" w:cs="Arial"/>
          <w:bCs/>
          <w:color w:val="000000"/>
          <w:lang w:eastAsia="en-US"/>
        </w:rPr>
      </w:pPr>
      <w:r>
        <w:rPr>
          <w:rFonts w:ascii="Arial" w:hAnsi="Arial" w:cs="Arial"/>
          <w:bCs/>
          <w:color w:val="000000"/>
          <w:lang w:eastAsia="en-US"/>
        </w:rPr>
        <w:t>Im Fokus stand</w:t>
      </w:r>
      <w:r w:rsidR="00457F99">
        <w:rPr>
          <w:rFonts w:ascii="Arial" w:hAnsi="Arial" w:cs="Arial"/>
          <w:bCs/>
          <w:color w:val="000000"/>
          <w:lang w:eastAsia="en-US"/>
        </w:rPr>
        <w:t>en</w:t>
      </w:r>
      <w:r>
        <w:rPr>
          <w:rFonts w:ascii="Arial" w:hAnsi="Arial" w:cs="Arial"/>
          <w:bCs/>
          <w:color w:val="000000"/>
          <w:lang w:eastAsia="en-US"/>
        </w:rPr>
        <w:t xml:space="preserve"> </w:t>
      </w:r>
      <w:r w:rsidR="00AE5F06">
        <w:rPr>
          <w:rFonts w:ascii="Arial" w:hAnsi="Arial" w:cs="Arial"/>
          <w:bCs/>
          <w:color w:val="000000"/>
          <w:lang w:eastAsia="en-US"/>
        </w:rPr>
        <w:t>die sprachliche und interkulturelle Kompetenzentwicklung,</w:t>
      </w:r>
      <w:r w:rsidR="009324D5">
        <w:rPr>
          <w:rFonts w:ascii="Arial" w:hAnsi="Arial" w:cs="Arial"/>
          <w:bCs/>
          <w:color w:val="000000"/>
          <w:lang w:eastAsia="en-US"/>
        </w:rPr>
        <w:t xml:space="preserve"> </w:t>
      </w:r>
      <w:r w:rsidR="008F409D">
        <w:rPr>
          <w:rFonts w:ascii="Arial" w:hAnsi="Arial" w:cs="Arial"/>
          <w:bCs/>
          <w:color w:val="000000"/>
          <w:lang w:eastAsia="en-US"/>
        </w:rPr>
        <w:t xml:space="preserve">insbesondere im Englischen als etablierte Kooperationssprache im Ostseeraum, und im Polnischen als </w:t>
      </w:r>
      <w:r w:rsidR="00AE5F06">
        <w:rPr>
          <w:rFonts w:ascii="Arial" w:hAnsi="Arial" w:cs="Arial"/>
          <w:bCs/>
          <w:color w:val="000000"/>
          <w:lang w:eastAsia="en-US"/>
        </w:rPr>
        <w:t xml:space="preserve">Nachbarschaftssprache. </w:t>
      </w:r>
      <w:r w:rsidR="008F409D">
        <w:rPr>
          <w:rFonts w:ascii="Arial" w:hAnsi="Arial" w:cs="Arial"/>
          <w:bCs/>
          <w:color w:val="000000"/>
          <w:lang w:eastAsia="en-US"/>
        </w:rPr>
        <w:t xml:space="preserve">Darüber hinaus fand ein Austausch zu den Möglichkeiten statt, wie </w:t>
      </w:r>
      <w:r w:rsidR="00BA7888">
        <w:rPr>
          <w:rFonts w:ascii="Arial" w:hAnsi="Arial" w:cs="Arial"/>
          <w:bCs/>
          <w:color w:val="000000"/>
          <w:lang w:eastAsia="en-US"/>
        </w:rPr>
        <w:t xml:space="preserve">den Bürgerinnen und Bürgern </w:t>
      </w:r>
      <w:r w:rsidR="008F409D">
        <w:rPr>
          <w:rFonts w:ascii="Arial" w:hAnsi="Arial" w:cs="Arial"/>
          <w:bCs/>
          <w:color w:val="000000"/>
          <w:lang w:eastAsia="en-US"/>
        </w:rPr>
        <w:t xml:space="preserve">durch bestehende kulturelle Veranstaltungsformate, neue </w:t>
      </w:r>
      <w:r w:rsidR="00BA7888">
        <w:rPr>
          <w:rFonts w:ascii="Arial" w:hAnsi="Arial" w:cs="Arial"/>
          <w:bCs/>
          <w:color w:val="000000"/>
          <w:lang w:eastAsia="en-US"/>
        </w:rPr>
        <w:t>Begegnungsf</w:t>
      </w:r>
      <w:r w:rsidR="008F409D">
        <w:rPr>
          <w:rFonts w:ascii="Arial" w:hAnsi="Arial" w:cs="Arial"/>
          <w:bCs/>
          <w:color w:val="000000"/>
          <w:lang w:eastAsia="en-US"/>
        </w:rPr>
        <w:t xml:space="preserve">ormate oder auch die Verknüpfung von verschiedenen </w:t>
      </w:r>
      <w:r w:rsidR="00BA7888">
        <w:rPr>
          <w:rFonts w:ascii="Arial" w:hAnsi="Arial" w:cs="Arial"/>
          <w:bCs/>
          <w:color w:val="000000"/>
          <w:lang w:eastAsia="en-US"/>
        </w:rPr>
        <w:t xml:space="preserve">Aktivitäten </w:t>
      </w:r>
      <w:r w:rsidR="008F409D">
        <w:rPr>
          <w:rFonts w:ascii="Arial" w:hAnsi="Arial" w:cs="Arial"/>
          <w:bCs/>
          <w:color w:val="000000"/>
          <w:lang w:eastAsia="en-US"/>
        </w:rPr>
        <w:t xml:space="preserve">ostseebezogene Themen nähergebracht werden können. </w:t>
      </w:r>
    </w:p>
    <w:p w14:paraId="22E27D65" w14:textId="77777777" w:rsidR="00390C34" w:rsidRDefault="000B567F" w:rsidP="00932BE5">
      <w:pPr>
        <w:spacing w:after="240"/>
        <w:jc w:val="both"/>
        <w:rPr>
          <w:rFonts w:ascii="Arial" w:hAnsi="Arial" w:cs="Arial"/>
          <w:bCs/>
          <w:color w:val="000000"/>
          <w:lang w:eastAsia="en-US"/>
        </w:rPr>
      </w:pPr>
      <w:r>
        <w:rPr>
          <w:rFonts w:ascii="Arial" w:hAnsi="Arial" w:cs="Arial"/>
          <w:bCs/>
          <w:color w:val="000000"/>
          <w:lang w:eastAsia="en-US"/>
        </w:rPr>
        <w:t>Am Beisp</w:t>
      </w:r>
      <w:r w:rsidR="00390C34">
        <w:rPr>
          <w:rFonts w:ascii="Arial" w:hAnsi="Arial" w:cs="Arial"/>
          <w:bCs/>
          <w:color w:val="000000"/>
          <w:lang w:eastAsia="en-US"/>
        </w:rPr>
        <w:t>iel der Hochschule Stralsund wurde</w:t>
      </w:r>
      <w:r>
        <w:rPr>
          <w:rFonts w:ascii="Arial" w:hAnsi="Arial" w:cs="Arial"/>
          <w:bCs/>
          <w:color w:val="000000"/>
          <w:lang w:eastAsia="en-US"/>
        </w:rPr>
        <w:t xml:space="preserve"> dargelegt, dass </w:t>
      </w:r>
      <w:r w:rsidR="008D0121">
        <w:rPr>
          <w:rFonts w:ascii="Arial" w:hAnsi="Arial" w:cs="Arial"/>
          <w:bCs/>
          <w:color w:val="000000"/>
          <w:lang w:eastAsia="en-US"/>
        </w:rPr>
        <w:t xml:space="preserve">die </w:t>
      </w:r>
      <w:r>
        <w:rPr>
          <w:rFonts w:ascii="Arial" w:hAnsi="Arial" w:cs="Arial"/>
          <w:bCs/>
          <w:color w:val="000000"/>
          <w:lang w:eastAsia="en-US"/>
        </w:rPr>
        <w:t xml:space="preserve">Studiengänge, die </w:t>
      </w:r>
      <w:r w:rsidR="00700519">
        <w:rPr>
          <w:rFonts w:ascii="Arial" w:hAnsi="Arial" w:cs="Arial"/>
          <w:bCs/>
          <w:color w:val="000000"/>
          <w:lang w:eastAsia="en-US"/>
        </w:rPr>
        <w:t xml:space="preserve">komplett </w:t>
      </w:r>
      <w:r w:rsidR="008D0121">
        <w:rPr>
          <w:rFonts w:ascii="Arial" w:hAnsi="Arial" w:cs="Arial"/>
          <w:bCs/>
          <w:color w:val="000000"/>
          <w:lang w:eastAsia="en-US"/>
        </w:rPr>
        <w:t xml:space="preserve">oder </w:t>
      </w:r>
      <w:r w:rsidR="00700519">
        <w:rPr>
          <w:rFonts w:ascii="Arial" w:hAnsi="Arial" w:cs="Arial"/>
          <w:bCs/>
          <w:color w:val="000000"/>
          <w:lang w:eastAsia="en-US"/>
        </w:rPr>
        <w:t>teilweise in Englisch unterrichtet werden</w:t>
      </w:r>
      <w:r w:rsidR="008D0121">
        <w:rPr>
          <w:rFonts w:ascii="Arial" w:hAnsi="Arial" w:cs="Arial"/>
          <w:bCs/>
          <w:color w:val="000000"/>
          <w:lang w:eastAsia="en-US"/>
        </w:rPr>
        <w:t xml:space="preserve">, ein </w:t>
      </w:r>
      <w:r>
        <w:rPr>
          <w:rFonts w:ascii="Arial" w:hAnsi="Arial" w:cs="Arial"/>
          <w:bCs/>
          <w:color w:val="000000"/>
          <w:lang w:eastAsia="en-US"/>
        </w:rPr>
        <w:t xml:space="preserve">„Pull-Faktor“ für auswärtige Studierende </w:t>
      </w:r>
      <w:r w:rsidR="008D0121">
        <w:rPr>
          <w:rFonts w:ascii="Arial" w:hAnsi="Arial" w:cs="Arial"/>
          <w:bCs/>
          <w:color w:val="000000"/>
          <w:lang w:eastAsia="en-US"/>
        </w:rPr>
        <w:t>sind</w:t>
      </w:r>
      <w:r w:rsidR="00997F99">
        <w:rPr>
          <w:rFonts w:ascii="Arial" w:hAnsi="Arial" w:cs="Arial"/>
          <w:bCs/>
          <w:color w:val="000000"/>
          <w:lang w:eastAsia="en-US"/>
        </w:rPr>
        <w:t xml:space="preserve">. </w:t>
      </w:r>
      <w:r w:rsidR="00A0693E">
        <w:rPr>
          <w:rFonts w:ascii="Arial" w:hAnsi="Arial" w:cs="Arial"/>
          <w:bCs/>
          <w:color w:val="000000"/>
          <w:lang w:eastAsia="en-US"/>
        </w:rPr>
        <w:t xml:space="preserve">Ähnlich werden </w:t>
      </w:r>
      <w:r w:rsidR="00390C34">
        <w:rPr>
          <w:rFonts w:ascii="Arial" w:hAnsi="Arial" w:cs="Arial"/>
          <w:bCs/>
          <w:color w:val="000000"/>
          <w:lang w:eastAsia="en-US"/>
        </w:rPr>
        <w:t>Studiengänge</w:t>
      </w:r>
      <w:r w:rsidR="00A0693E">
        <w:rPr>
          <w:rFonts w:ascii="Arial" w:hAnsi="Arial" w:cs="Arial"/>
          <w:bCs/>
          <w:color w:val="000000"/>
          <w:lang w:eastAsia="en-US"/>
        </w:rPr>
        <w:t xml:space="preserve"> mit </w:t>
      </w:r>
      <w:r w:rsidR="00997F99">
        <w:rPr>
          <w:rFonts w:ascii="Arial" w:hAnsi="Arial" w:cs="Arial"/>
          <w:bCs/>
          <w:color w:val="000000"/>
          <w:lang w:eastAsia="en-US"/>
        </w:rPr>
        <w:t>Double Degree-</w:t>
      </w:r>
      <w:r w:rsidR="00390C34">
        <w:rPr>
          <w:rFonts w:ascii="Arial" w:hAnsi="Arial" w:cs="Arial"/>
          <w:bCs/>
          <w:color w:val="000000"/>
          <w:lang w:eastAsia="en-US"/>
        </w:rPr>
        <w:t xml:space="preserve">Vereinbarungen mit ausländischen Hochschulen </w:t>
      </w:r>
      <w:r w:rsidR="00A0693E">
        <w:rPr>
          <w:rFonts w:ascii="Arial" w:hAnsi="Arial" w:cs="Arial"/>
          <w:bCs/>
          <w:color w:val="000000"/>
          <w:lang w:eastAsia="en-US"/>
        </w:rPr>
        <w:t xml:space="preserve">gesehen, in deren Rahmen </w:t>
      </w:r>
      <w:r w:rsidR="00390C34">
        <w:rPr>
          <w:rFonts w:ascii="Arial" w:hAnsi="Arial" w:cs="Arial"/>
          <w:bCs/>
          <w:color w:val="000000"/>
          <w:lang w:eastAsia="en-US"/>
        </w:rPr>
        <w:t>verpflichtende Auslandssemester an der Partner-Hochschule</w:t>
      </w:r>
      <w:r w:rsidR="00A0693E">
        <w:rPr>
          <w:rFonts w:ascii="Arial" w:hAnsi="Arial" w:cs="Arial"/>
          <w:bCs/>
          <w:color w:val="000000"/>
          <w:lang w:eastAsia="en-US"/>
        </w:rPr>
        <w:t xml:space="preserve"> zu absolvieren sind</w:t>
      </w:r>
      <w:r w:rsidR="00390C34">
        <w:rPr>
          <w:rFonts w:ascii="Arial" w:hAnsi="Arial" w:cs="Arial"/>
          <w:bCs/>
          <w:color w:val="000000"/>
          <w:lang w:eastAsia="en-US"/>
        </w:rPr>
        <w:t>.</w:t>
      </w:r>
      <w:r w:rsidR="00700519">
        <w:rPr>
          <w:rFonts w:ascii="Arial" w:hAnsi="Arial" w:cs="Arial"/>
          <w:bCs/>
          <w:color w:val="000000"/>
          <w:lang w:eastAsia="en-US"/>
        </w:rPr>
        <w:t xml:space="preserve"> </w:t>
      </w:r>
      <w:r w:rsidR="00390C34">
        <w:rPr>
          <w:rFonts w:ascii="Arial" w:hAnsi="Arial" w:cs="Arial"/>
          <w:bCs/>
          <w:color w:val="000000"/>
          <w:lang w:eastAsia="en-US"/>
        </w:rPr>
        <w:t xml:space="preserve">Studierende aus dem Ausland kommen in der Regel </w:t>
      </w:r>
      <w:r w:rsidR="00674018">
        <w:rPr>
          <w:rFonts w:ascii="Arial" w:hAnsi="Arial" w:cs="Arial"/>
          <w:bCs/>
          <w:color w:val="000000"/>
          <w:lang w:eastAsia="en-US"/>
        </w:rPr>
        <w:t xml:space="preserve">jedoch </w:t>
      </w:r>
      <w:r w:rsidR="00390C34">
        <w:rPr>
          <w:rFonts w:ascii="Arial" w:hAnsi="Arial" w:cs="Arial"/>
          <w:bCs/>
          <w:color w:val="000000"/>
          <w:lang w:eastAsia="en-US"/>
        </w:rPr>
        <w:t xml:space="preserve">nicht aus Skandinavien. Zudem verlassen viele </w:t>
      </w:r>
      <w:r w:rsidR="009324D5">
        <w:rPr>
          <w:rFonts w:ascii="Arial" w:hAnsi="Arial" w:cs="Arial"/>
          <w:bCs/>
          <w:color w:val="000000"/>
          <w:lang w:eastAsia="en-US"/>
        </w:rPr>
        <w:t>Studierende das Land nach dem Studium wieder.</w:t>
      </w:r>
    </w:p>
    <w:p w14:paraId="65F15232" w14:textId="77777777" w:rsidR="00674018" w:rsidRDefault="00674018" w:rsidP="00EE0E11">
      <w:pPr>
        <w:jc w:val="both"/>
        <w:rPr>
          <w:rFonts w:ascii="Arial" w:hAnsi="Arial" w:cs="Arial"/>
          <w:bCs/>
          <w:color w:val="000000"/>
          <w:lang w:eastAsia="en-US"/>
        </w:rPr>
      </w:pPr>
      <w:r>
        <w:rPr>
          <w:rFonts w:ascii="Arial" w:hAnsi="Arial" w:cs="Arial"/>
          <w:bCs/>
          <w:color w:val="000000" w:themeColor="text1"/>
          <w:lang w:eastAsia="en-US"/>
        </w:rPr>
        <w:t>Im Bereich der Meeresforschung bietet die UN Ozeandekade für M-V die Möglichkeit</w:t>
      </w:r>
      <w:r>
        <w:rPr>
          <w:rFonts w:ascii="Arial" w:hAnsi="Arial" w:cs="Arial"/>
          <w:bCs/>
          <w:color w:val="000000"/>
          <w:lang w:eastAsia="en-US"/>
        </w:rPr>
        <w:t>, mit Partnern aus dem Ostseeraum Transferprojekte für nachhaltige Entwicklung zu initiieren, die verschiedene Bereiche adressieren können.</w:t>
      </w:r>
    </w:p>
    <w:p w14:paraId="75EB4571" w14:textId="77777777" w:rsidR="00EE0E11" w:rsidRDefault="00EE0E11" w:rsidP="00932BE5">
      <w:pPr>
        <w:spacing w:after="240"/>
        <w:jc w:val="both"/>
        <w:rPr>
          <w:rFonts w:ascii="Arial" w:hAnsi="Arial" w:cs="Arial"/>
          <w:bCs/>
          <w:color w:val="000000"/>
          <w:lang w:eastAsia="en-US"/>
        </w:rPr>
      </w:pPr>
    </w:p>
    <w:p w14:paraId="5DD3F4DD" w14:textId="77777777" w:rsidR="00707F68" w:rsidRPr="00707F68" w:rsidRDefault="00707F68" w:rsidP="00932BE5">
      <w:pPr>
        <w:spacing w:after="240"/>
        <w:jc w:val="both"/>
        <w:rPr>
          <w:rFonts w:ascii="Arial" w:hAnsi="Arial" w:cs="Arial"/>
          <w:b/>
          <w:bCs/>
          <w:color w:val="000000" w:themeColor="text1"/>
          <w:lang w:eastAsia="en-US"/>
        </w:rPr>
      </w:pPr>
      <w:r w:rsidRPr="00707F68">
        <w:rPr>
          <w:rFonts w:ascii="Arial" w:hAnsi="Arial" w:cs="Arial"/>
          <w:b/>
          <w:bCs/>
          <w:color w:val="000000"/>
          <w:lang w:eastAsia="en-US"/>
        </w:rPr>
        <w:t>1.</w:t>
      </w:r>
      <w:r w:rsidRPr="00707F68">
        <w:rPr>
          <w:rFonts w:ascii="Arial" w:hAnsi="Arial" w:cs="Arial"/>
          <w:b/>
          <w:bCs/>
          <w:color w:val="000000"/>
          <w:lang w:eastAsia="en-US"/>
        </w:rPr>
        <w:tab/>
        <w:t>Rahmenbedingungen für die Zusammenarbeit weiter stärken</w:t>
      </w:r>
    </w:p>
    <w:p w14:paraId="2765A305" w14:textId="0C7C696D" w:rsidR="00707F68" w:rsidRDefault="00707F68" w:rsidP="00707F68">
      <w:pPr>
        <w:spacing w:after="240"/>
        <w:jc w:val="both"/>
        <w:rPr>
          <w:rFonts w:ascii="Arial" w:hAnsi="Arial" w:cs="Arial"/>
          <w:bCs/>
          <w:color w:val="000000"/>
          <w:lang w:eastAsia="en-US"/>
        </w:rPr>
      </w:pPr>
      <w:r>
        <w:rPr>
          <w:rFonts w:ascii="Arial" w:hAnsi="Arial" w:cs="Arial"/>
          <w:bCs/>
          <w:color w:val="000000"/>
          <w:lang w:eastAsia="en-US"/>
        </w:rPr>
        <w:t xml:space="preserve">Für das Land sollte eine zentrale online </w:t>
      </w:r>
      <w:r w:rsidR="001F4353">
        <w:rPr>
          <w:rFonts w:ascii="Arial" w:hAnsi="Arial" w:cs="Arial"/>
          <w:bCs/>
          <w:color w:val="000000"/>
          <w:lang w:eastAsia="en-US"/>
        </w:rPr>
        <w:t xml:space="preserve">Plattform </w:t>
      </w:r>
      <w:r>
        <w:rPr>
          <w:rFonts w:ascii="Arial" w:hAnsi="Arial" w:cs="Arial"/>
          <w:bCs/>
          <w:color w:val="000000"/>
          <w:lang w:eastAsia="en-US"/>
        </w:rPr>
        <w:t xml:space="preserve">für Interessierte aus dem Ausland eingerichtet werden. </w:t>
      </w:r>
      <w:r w:rsidR="001F4353">
        <w:rPr>
          <w:rFonts w:ascii="Arial" w:hAnsi="Arial" w:cs="Arial"/>
          <w:bCs/>
          <w:color w:val="000000"/>
          <w:lang w:eastAsia="en-US"/>
        </w:rPr>
        <w:t xml:space="preserve">Diese </w:t>
      </w:r>
      <w:r>
        <w:rPr>
          <w:rFonts w:ascii="Arial" w:hAnsi="Arial" w:cs="Arial"/>
          <w:bCs/>
          <w:color w:val="000000"/>
          <w:lang w:eastAsia="en-US"/>
        </w:rPr>
        <w:t>Webseite sollte in Englisch das Profil des Landes mit seinen wesentlichen Akteuren aus den Bereichen Wirtschaft, Wissenschaft, Kultur, Umwelt und Zivilgesellschaft abgebildet werden („One Stop Shop“).</w:t>
      </w:r>
      <w:r w:rsidR="001F4353">
        <w:rPr>
          <w:rFonts w:ascii="Arial" w:hAnsi="Arial" w:cs="Arial"/>
          <w:bCs/>
          <w:color w:val="000000"/>
          <w:lang w:eastAsia="en-US"/>
        </w:rPr>
        <w:t xml:space="preserve"> </w:t>
      </w:r>
    </w:p>
    <w:p w14:paraId="012BBD67" w14:textId="77777777" w:rsidR="0036299C" w:rsidRDefault="0036299C" w:rsidP="00707F68">
      <w:pPr>
        <w:spacing w:after="240"/>
        <w:jc w:val="both"/>
        <w:rPr>
          <w:rFonts w:ascii="Arial" w:hAnsi="Arial" w:cs="Arial"/>
          <w:bCs/>
          <w:color w:val="000000"/>
          <w:lang w:eastAsia="en-US"/>
        </w:rPr>
      </w:pPr>
      <w:r>
        <w:rPr>
          <w:rFonts w:ascii="Arial" w:hAnsi="Arial" w:cs="Arial"/>
          <w:bCs/>
          <w:color w:val="000000"/>
          <w:lang w:eastAsia="en-US"/>
        </w:rPr>
        <w:t>Generell sollte die Kommunikation in diesem Bereich verstärkt werden, um die Außenwahrnehmung des Landes zu verbessern und die relevanten Zielgruppen in M-V zu aktivieren.</w:t>
      </w:r>
    </w:p>
    <w:p w14:paraId="060DCFF2" w14:textId="77777777" w:rsidR="002D5222" w:rsidRDefault="002D5222" w:rsidP="002D5222">
      <w:pPr>
        <w:spacing w:after="240"/>
        <w:jc w:val="both"/>
        <w:rPr>
          <w:rFonts w:ascii="Arial" w:hAnsi="Arial" w:cs="Arial"/>
          <w:bCs/>
          <w:color w:val="000000"/>
          <w:lang w:eastAsia="en-US"/>
        </w:rPr>
      </w:pPr>
      <w:r>
        <w:rPr>
          <w:rFonts w:ascii="Arial" w:hAnsi="Arial" w:cs="Arial"/>
          <w:bCs/>
          <w:color w:val="000000"/>
          <w:lang w:eastAsia="en-US"/>
        </w:rPr>
        <w:t xml:space="preserve">In Imagekampagnen sollten die Themen benannt und vermittelt werden, die das Land als prioritär für die Ostseekooperation ansieht, sowohl </w:t>
      </w:r>
      <w:r w:rsidR="0036299C">
        <w:rPr>
          <w:rFonts w:ascii="Arial" w:hAnsi="Arial" w:cs="Arial"/>
          <w:bCs/>
          <w:color w:val="000000"/>
          <w:lang w:eastAsia="en-US"/>
        </w:rPr>
        <w:t xml:space="preserve">mit Zielrichtung auf das Land selbst als auch auf potentielle Kooperationspartner in der Ostseeregion. </w:t>
      </w:r>
    </w:p>
    <w:p w14:paraId="4031D67F" w14:textId="0D2F4CCA" w:rsidR="00F83D7C" w:rsidRDefault="002D5222" w:rsidP="00F83D7C">
      <w:pPr>
        <w:spacing w:after="240"/>
        <w:jc w:val="both"/>
        <w:rPr>
          <w:rFonts w:ascii="Arial" w:hAnsi="Arial" w:cs="Arial"/>
          <w:bCs/>
          <w:color w:val="000000"/>
          <w:lang w:eastAsia="en-US"/>
        </w:rPr>
      </w:pPr>
      <w:r>
        <w:rPr>
          <w:rFonts w:ascii="Arial" w:hAnsi="Arial" w:cs="Arial"/>
          <w:bCs/>
          <w:color w:val="000000"/>
          <w:lang w:eastAsia="en-US"/>
        </w:rPr>
        <w:t xml:space="preserve">Informationen und Wissen zu Förderinstrumenten, Initiativen und Ansätzen der Zusammenarbeit sollten gebündelt und über geeignete Kanale an die Zielgruppen im </w:t>
      </w:r>
      <w:r>
        <w:rPr>
          <w:rFonts w:ascii="Arial" w:hAnsi="Arial" w:cs="Arial"/>
          <w:bCs/>
          <w:color w:val="000000"/>
          <w:lang w:eastAsia="en-US"/>
        </w:rPr>
        <w:lastRenderedPageBreak/>
        <w:t>Land herangetragen werden.</w:t>
      </w:r>
      <w:r w:rsidR="0036299C">
        <w:rPr>
          <w:rFonts w:ascii="Arial" w:hAnsi="Arial" w:cs="Arial"/>
          <w:bCs/>
          <w:color w:val="000000"/>
          <w:lang w:eastAsia="en-US"/>
        </w:rPr>
        <w:t xml:space="preserve"> Es sollten etablierte Plattformen für spezielle Fragestellungen genutzt werden.</w:t>
      </w:r>
      <w:r w:rsidR="00F83D7C">
        <w:rPr>
          <w:rFonts w:ascii="Arial" w:hAnsi="Arial" w:cs="Arial"/>
          <w:bCs/>
          <w:color w:val="000000"/>
          <w:lang w:eastAsia="en-US"/>
        </w:rPr>
        <w:br w:type="page"/>
      </w:r>
    </w:p>
    <w:p w14:paraId="297F801F" w14:textId="77777777" w:rsidR="00EE0E11" w:rsidRDefault="00EE0E11" w:rsidP="0036299C">
      <w:pPr>
        <w:spacing w:after="240"/>
        <w:jc w:val="both"/>
        <w:rPr>
          <w:rFonts w:ascii="Arial" w:hAnsi="Arial" w:cs="Arial"/>
          <w:bCs/>
          <w:color w:val="000000"/>
          <w:lang w:eastAsia="en-US"/>
        </w:rPr>
      </w:pPr>
    </w:p>
    <w:p w14:paraId="394E1834" w14:textId="6AA19741" w:rsidR="0036299C" w:rsidRDefault="00091499" w:rsidP="0036299C">
      <w:pPr>
        <w:spacing w:after="240"/>
        <w:jc w:val="both"/>
        <w:rPr>
          <w:rFonts w:ascii="Arial" w:hAnsi="Arial" w:cs="Arial"/>
          <w:bCs/>
          <w:color w:val="000000"/>
          <w:lang w:eastAsia="en-US"/>
        </w:rPr>
      </w:pPr>
      <w:r>
        <w:rPr>
          <w:rFonts w:ascii="Arial" w:hAnsi="Arial" w:cs="Arial"/>
          <w:bCs/>
          <w:color w:val="000000"/>
          <w:lang w:eastAsia="en-US"/>
        </w:rPr>
        <w:t>Vorhandene</w:t>
      </w:r>
      <w:r w:rsidR="0036299C">
        <w:rPr>
          <w:rFonts w:ascii="Arial" w:hAnsi="Arial" w:cs="Arial"/>
          <w:bCs/>
          <w:color w:val="000000"/>
          <w:lang w:eastAsia="en-US"/>
        </w:rPr>
        <w:t xml:space="preserve"> Strukturen</w:t>
      </w:r>
      <w:r>
        <w:rPr>
          <w:rFonts w:ascii="Arial" w:hAnsi="Arial" w:cs="Arial"/>
          <w:bCs/>
          <w:color w:val="000000"/>
          <w:lang w:eastAsia="en-US"/>
        </w:rPr>
        <w:t xml:space="preserve"> sollten erfasst und </w:t>
      </w:r>
      <w:r w:rsidR="0036299C">
        <w:rPr>
          <w:rFonts w:ascii="Arial" w:hAnsi="Arial" w:cs="Arial"/>
          <w:bCs/>
          <w:color w:val="000000"/>
          <w:lang w:eastAsia="en-US"/>
        </w:rPr>
        <w:t xml:space="preserve">für die Entwicklung von Austauschen genutzt werden. </w:t>
      </w:r>
    </w:p>
    <w:p w14:paraId="04035325" w14:textId="77777777" w:rsidR="00144BD8" w:rsidRDefault="00144BD8" w:rsidP="0036299C">
      <w:pPr>
        <w:spacing w:after="240"/>
        <w:jc w:val="both"/>
        <w:rPr>
          <w:rFonts w:ascii="Arial" w:hAnsi="Arial" w:cs="Arial"/>
          <w:bCs/>
          <w:color w:val="000000"/>
          <w:lang w:eastAsia="en-US"/>
        </w:rPr>
      </w:pPr>
      <w:r>
        <w:rPr>
          <w:rFonts w:ascii="Arial" w:hAnsi="Arial" w:cs="Arial"/>
          <w:bCs/>
          <w:color w:val="000000"/>
          <w:lang w:eastAsia="en-US"/>
        </w:rPr>
        <w:t>Insbesondere sollten Akteure im ländlichen Raum in die Entwicklung von ostseebezogenen Aktivitäten einbezogen werden.</w:t>
      </w:r>
    </w:p>
    <w:p w14:paraId="0E99542A" w14:textId="77777777" w:rsidR="002D5222" w:rsidRDefault="002D5222" w:rsidP="00144BD8">
      <w:pPr>
        <w:jc w:val="both"/>
        <w:rPr>
          <w:rFonts w:ascii="Arial" w:hAnsi="Arial" w:cs="Arial"/>
          <w:bCs/>
          <w:color w:val="000000"/>
          <w:lang w:eastAsia="en-US"/>
        </w:rPr>
      </w:pPr>
      <w:r>
        <w:rPr>
          <w:rFonts w:ascii="Arial" w:hAnsi="Arial" w:cs="Arial"/>
          <w:bCs/>
          <w:color w:val="000000"/>
          <w:lang w:eastAsia="en-US"/>
        </w:rPr>
        <w:t>Die Evaluierung von ostseebezogenen Aktivitäten, Instrumenten und Formaten von Beginn an mitgedacht werden. Um eine effektive Mittelallokation zu gewährleisten, sollten diese im Zeitablauf bewertet und ggf. angepasst werden. Unter Umständen sollte die Entwicklung von Pilotmaßnahmen ins Auge gefasst werden.</w:t>
      </w:r>
    </w:p>
    <w:p w14:paraId="2B3E78B2" w14:textId="77777777" w:rsidR="00144BD8" w:rsidRDefault="00144BD8" w:rsidP="002D5222">
      <w:pPr>
        <w:spacing w:after="240"/>
        <w:jc w:val="both"/>
        <w:rPr>
          <w:rFonts w:ascii="Arial" w:hAnsi="Arial" w:cs="Arial"/>
          <w:bCs/>
          <w:color w:val="000000"/>
          <w:lang w:eastAsia="en-US"/>
        </w:rPr>
      </w:pPr>
    </w:p>
    <w:p w14:paraId="16A9094D" w14:textId="77777777" w:rsidR="00924680" w:rsidRPr="000B567F" w:rsidRDefault="0007135E" w:rsidP="00EE0E11">
      <w:pPr>
        <w:spacing w:after="240"/>
        <w:jc w:val="both"/>
        <w:rPr>
          <w:rFonts w:ascii="Arial" w:hAnsi="Arial" w:cs="Arial"/>
          <w:b/>
          <w:bCs/>
          <w:color w:val="000000"/>
          <w:lang w:eastAsia="en-US"/>
        </w:rPr>
      </w:pPr>
      <w:r>
        <w:rPr>
          <w:rFonts w:ascii="Arial" w:hAnsi="Arial" w:cs="Arial"/>
          <w:b/>
          <w:bCs/>
          <w:color w:val="000000"/>
          <w:lang w:eastAsia="en-US"/>
        </w:rPr>
        <w:t>2.</w:t>
      </w:r>
      <w:r>
        <w:rPr>
          <w:rFonts w:ascii="Arial" w:hAnsi="Arial" w:cs="Arial"/>
          <w:b/>
          <w:bCs/>
          <w:color w:val="000000"/>
          <w:lang w:eastAsia="en-US"/>
        </w:rPr>
        <w:tab/>
      </w:r>
      <w:r w:rsidR="00932BE5">
        <w:rPr>
          <w:rFonts w:ascii="Arial" w:hAnsi="Arial" w:cs="Arial"/>
          <w:b/>
          <w:bCs/>
          <w:color w:val="000000"/>
          <w:lang w:eastAsia="en-US"/>
        </w:rPr>
        <w:t>Interkulturelle Kompetenzen sowie Sprachkenntnisse fördern</w:t>
      </w:r>
    </w:p>
    <w:p w14:paraId="6DD69122" w14:textId="77777777" w:rsidR="00924680" w:rsidRDefault="00932BE5" w:rsidP="00932BE5">
      <w:pPr>
        <w:spacing w:after="240"/>
        <w:jc w:val="both"/>
        <w:rPr>
          <w:rFonts w:ascii="Arial" w:hAnsi="Arial" w:cs="Arial"/>
          <w:bCs/>
          <w:color w:val="000000"/>
          <w:lang w:eastAsia="en-US"/>
        </w:rPr>
      </w:pPr>
      <w:r>
        <w:rPr>
          <w:rFonts w:ascii="Arial" w:hAnsi="Arial" w:cs="Arial"/>
          <w:bCs/>
          <w:color w:val="000000"/>
          <w:lang w:eastAsia="en-US"/>
        </w:rPr>
        <w:t>Das Beherrschen einer Fremdsprache trägt nicht zur Erleichterung der internationalen Kommunikation bei, sondern baut auch Brücken in andere Kulturen und erhöht die interkulturelle Kompetenzen.</w:t>
      </w:r>
    </w:p>
    <w:p w14:paraId="5B8AAE1A" w14:textId="77777777" w:rsidR="002D5222" w:rsidRDefault="00707F68" w:rsidP="00932BE5">
      <w:pPr>
        <w:spacing w:after="240"/>
        <w:jc w:val="both"/>
        <w:rPr>
          <w:rFonts w:ascii="Arial" w:hAnsi="Arial" w:cs="Arial"/>
          <w:bCs/>
          <w:color w:val="000000"/>
          <w:lang w:eastAsia="en-US"/>
        </w:rPr>
      </w:pPr>
      <w:r>
        <w:rPr>
          <w:rFonts w:ascii="Arial" w:hAnsi="Arial" w:cs="Arial"/>
          <w:bCs/>
          <w:color w:val="000000"/>
          <w:lang w:eastAsia="en-US"/>
        </w:rPr>
        <w:t>Dem Erlernen der englischen Sprache als universelle Verkehrs- und Kooperationssprache kommt da</w:t>
      </w:r>
      <w:r w:rsidR="002D5222">
        <w:rPr>
          <w:rFonts w:ascii="Arial" w:hAnsi="Arial" w:cs="Arial"/>
          <w:bCs/>
          <w:color w:val="000000"/>
          <w:lang w:eastAsia="en-US"/>
        </w:rPr>
        <w:t>bei eine zentrale Bedeutung zu.</w:t>
      </w:r>
    </w:p>
    <w:p w14:paraId="7245F2E2" w14:textId="77777777" w:rsidR="0036299C" w:rsidRDefault="00707F68" w:rsidP="00932BE5">
      <w:pPr>
        <w:spacing w:after="240"/>
        <w:jc w:val="both"/>
        <w:rPr>
          <w:rFonts w:ascii="Arial" w:hAnsi="Arial" w:cs="Arial"/>
          <w:bCs/>
          <w:color w:val="000000"/>
          <w:lang w:eastAsia="en-US"/>
        </w:rPr>
      </w:pPr>
      <w:r>
        <w:rPr>
          <w:rFonts w:ascii="Arial" w:hAnsi="Arial" w:cs="Arial"/>
          <w:bCs/>
          <w:color w:val="000000"/>
          <w:lang w:eastAsia="en-US"/>
        </w:rPr>
        <w:t xml:space="preserve">Vor allem für die Grenzregion des Landes ist das Beherrschen der </w:t>
      </w:r>
      <w:r w:rsidR="00932BE5">
        <w:rPr>
          <w:rFonts w:ascii="Arial" w:hAnsi="Arial" w:cs="Arial"/>
          <w:bCs/>
          <w:color w:val="000000"/>
          <w:lang w:eastAsia="en-US"/>
        </w:rPr>
        <w:t xml:space="preserve">polnischen Sprache von </w:t>
      </w:r>
      <w:r w:rsidR="002D5222">
        <w:rPr>
          <w:rFonts w:ascii="Arial" w:hAnsi="Arial" w:cs="Arial"/>
          <w:bCs/>
          <w:color w:val="000000"/>
          <w:lang w:eastAsia="en-US"/>
        </w:rPr>
        <w:t>hoher Relevanz</w:t>
      </w:r>
      <w:r w:rsidR="00932BE5">
        <w:rPr>
          <w:rFonts w:ascii="Arial" w:hAnsi="Arial" w:cs="Arial"/>
          <w:bCs/>
          <w:color w:val="000000"/>
          <w:lang w:eastAsia="en-US"/>
        </w:rPr>
        <w:t>. Die Zahl der Bildungseinrichtungen mit Polnisch-Angeboten stieg von 2017 bis 2022 von 15 auf 35 an.</w:t>
      </w:r>
    </w:p>
    <w:p w14:paraId="0083C756" w14:textId="77777777" w:rsidR="00932BE5" w:rsidRPr="00B12E2E" w:rsidRDefault="007D3B2B" w:rsidP="00932BE5">
      <w:pPr>
        <w:spacing w:after="240"/>
        <w:jc w:val="both"/>
        <w:rPr>
          <w:rFonts w:ascii="Arial" w:hAnsi="Arial" w:cs="Arial"/>
          <w:bCs/>
          <w:iCs/>
          <w:color w:val="000000"/>
          <w:lang w:eastAsia="en-US"/>
        </w:rPr>
      </w:pPr>
      <w:r>
        <w:rPr>
          <w:rFonts w:ascii="Arial" w:hAnsi="Arial" w:cs="Arial"/>
          <w:bCs/>
          <w:color w:val="000000"/>
          <w:lang w:eastAsia="en-US"/>
        </w:rPr>
        <w:t xml:space="preserve">Die Weiterentwicklung dieses Angebots wird </w:t>
      </w:r>
      <w:r w:rsidR="00E00019">
        <w:rPr>
          <w:rFonts w:ascii="Arial" w:hAnsi="Arial" w:cs="Arial"/>
          <w:bCs/>
          <w:iCs/>
          <w:color w:val="000000"/>
          <w:lang w:eastAsia="en-US"/>
        </w:rPr>
        <w:t>empfohlen</w:t>
      </w:r>
      <w:r w:rsidR="00932BE5" w:rsidRPr="00B12E2E">
        <w:rPr>
          <w:rFonts w:ascii="Arial" w:hAnsi="Arial" w:cs="Arial"/>
          <w:bCs/>
          <w:iCs/>
          <w:color w:val="000000"/>
          <w:lang w:eastAsia="en-US"/>
        </w:rPr>
        <w:t xml:space="preserve">, </w:t>
      </w:r>
      <w:r>
        <w:rPr>
          <w:rFonts w:ascii="Arial" w:hAnsi="Arial" w:cs="Arial"/>
          <w:bCs/>
          <w:iCs/>
          <w:color w:val="000000"/>
          <w:lang w:eastAsia="en-US"/>
        </w:rPr>
        <w:t>wobei eine solche Initiative auch als politisches Signal an das Nachbarland verstanden werden sollte.</w:t>
      </w:r>
    </w:p>
    <w:p w14:paraId="5A82CBD6" w14:textId="77777777" w:rsidR="009324D5" w:rsidRDefault="00932BE5" w:rsidP="0036299C">
      <w:pPr>
        <w:spacing w:after="240"/>
        <w:jc w:val="both"/>
        <w:rPr>
          <w:rFonts w:ascii="Arial" w:hAnsi="Arial" w:cs="Arial"/>
          <w:bCs/>
          <w:color w:val="000000"/>
          <w:lang w:eastAsia="en-US"/>
        </w:rPr>
      </w:pPr>
      <w:r>
        <w:rPr>
          <w:rFonts w:ascii="Arial" w:hAnsi="Arial" w:cs="Arial"/>
          <w:bCs/>
          <w:color w:val="000000"/>
          <w:lang w:eastAsia="en-US"/>
        </w:rPr>
        <w:t>Die folgenden Maßnahmen werden vorgeschlagen:</w:t>
      </w:r>
    </w:p>
    <w:p w14:paraId="66D2C747" w14:textId="77777777" w:rsidR="003B2E57" w:rsidRPr="006C1B19" w:rsidRDefault="003B2E57" w:rsidP="003B2E57">
      <w:pPr>
        <w:pStyle w:val="Listenabsatz"/>
        <w:numPr>
          <w:ilvl w:val="0"/>
          <w:numId w:val="17"/>
        </w:numPr>
        <w:jc w:val="both"/>
        <w:rPr>
          <w:rFonts w:ascii="Arial" w:hAnsi="Arial" w:cs="Arial"/>
          <w:bCs/>
          <w:color w:val="000000"/>
          <w:lang w:eastAsia="en-US"/>
        </w:rPr>
      </w:pPr>
      <w:r w:rsidRPr="007D3B2B">
        <w:rPr>
          <w:rFonts w:ascii="Arial" w:hAnsi="Arial" w:cs="Arial"/>
          <w:bCs/>
          <w:color w:val="000000"/>
          <w:lang w:eastAsia="en-US"/>
        </w:rPr>
        <w:t xml:space="preserve">Werbung für Polnisch als Verkehrs- und Kultursprache und Kommunikation von Leuchtturmprojekten, bspw. dem </w:t>
      </w:r>
      <w:r w:rsidR="00E00019" w:rsidRPr="007D3B2B">
        <w:rPr>
          <w:rFonts w:ascii="Arial" w:hAnsi="Arial" w:cs="Arial"/>
          <w:color w:val="202124"/>
          <w:shd w:val="clear" w:color="auto" w:fill="FFFFFF"/>
        </w:rPr>
        <w:t xml:space="preserve">Double-Degree-Studiengang </w:t>
      </w:r>
      <w:r w:rsidR="00E00019" w:rsidRPr="007D3B2B">
        <w:rPr>
          <w:rFonts w:ascii="Arial" w:hAnsi="Arial" w:cs="Arial"/>
          <w:bCs/>
          <w:color w:val="202124"/>
          <w:shd w:val="clear" w:color="auto" w:fill="FFFFFF"/>
        </w:rPr>
        <w:t>Lehramt Deutsch</w:t>
      </w:r>
      <w:r w:rsidR="00E00019" w:rsidRPr="007D3B2B">
        <w:rPr>
          <w:rFonts w:ascii="Arial" w:hAnsi="Arial" w:cs="Arial"/>
          <w:color w:val="202124"/>
          <w:shd w:val="clear" w:color="auto" w:fill="FFFFFF"/>
        </w:rPr>
        <w:t>-</w:t>
      </w:r>
      <w:r w:rsidR="00E00019" w:rsidRPr="007D3B2B">
        <w:rPr>
          <w:rFonts w:ascii="Arial" w:hAnsi="Arial" w:cs="Arial"/>
          <w:bCs/>
          <w:color w:val="202124"/>
          <w:shd w:val="clear" w:color="auto" w:fill="FFFFFF"/>
        </w:rPr>
        <w:t>Polnisch</w:t>
      </w:r>
      <w:r w:rsidR="00E00019" w:rsidRPr="007D3B2B">
        <w:rPr>
          <w:rFonts w:ascii="Arial" w:hAnsi="Arial" w:cs="Arial"/>
          <w:color w:val="202124"/>
          <w:shd w:val="clear" w:color="auto" w:fill="FFFFFF"/>
        </w:rPr>
        <w:t xml:space="preserve">, der abwechselnd an der Universität </w:t>
      </w:r>
      <w:r w:rsidR="00E00019" w:rsidRPr="007D3B2B">
        <w:rPr>
          <w:rFonts w:ascii="Arial" w:hAnsi="Arial" w:cs="Arial"/>
          <w:bCs/>
          <w:color w:val="202124"/>
          <w:shd w:val="clear" w:color="auto" w:fill="FFFFFF"/>
        </w:rPr>
        <w:t>Greifswald</w:t>
      </w:r>
      <w:r w:rsidR="00E00019" w:rsidRPr="007D3B2B">
        <w:rPr>
          <w:rFonts w:ascii="Arial" w:hAnsi="Arial" w:cs="Arial"/>
          <w:color w:val="202124"/>
          <w:shd w:val="clear" w:color="auto" w:fill="FFFFFF"/>
        </w:rPr>
        <w:t xml:space="preserve"> und der Universität </w:t>
      </w:r>
      <w:r w:rsidR="00E00019" w:rsidRPr="007D3B2B">
        <w:rPr>
          <w:rFonts w:ascii="Arial" w:hAnsi="Arial" w:cs="Arial"/>
          <w:bCs/>
          <w:color w:val="202124"/>
          <w:shd w:val="clear" w:color="auto" w:fill="FFFFFF"/>
        </w:rPr>
        <w:t>Szczecin</w:t>
      </w:r>
      <w:r w:rsidR="00E00019" w:rsidRPr="007D3B2B">
        <w:rPr>
          <w:rFonts w:ascii="Arial" w:hAnsi="Arial" w:cs="Arial"/>
          <w:color w:val="202124"/>
          <w:shd w:val="clear" w:color="auto" w:fill="FFFFFF"/>
        </w:rPr>
        <w:t xml:space="preserve"> durchgeführt</w:t>
      </w:r>
      <w:r w:rsidR="00E00019">
        <w:rPr>
          <w:rFonts w:ascii="Arial" w:hAnsi="Arial" w:cs="Arial"/>
          <w:color w:val="202124"/>
          <w:shd w:val="clear" w:color="auto" w:fill="FFFFFF"/>
        </w:rPr>
        <w:t xml:space="preserve"> wird;</w:t>
      </w:r>
    </w:p>
    <w:p w14:paraId="3F33E1BC" w14:textId="77777777" w:rsidR="006C1B19" w:rsidRDefault="006C1B19" w:rsidP="003B2E57">
      <w:pPr>
        <w:pStyle w:val="Listenabsatz"/>
        <w:numPr>
          <w:ilvl w:val="0"/>
          <w:numId w:val="17"/>
        </w:numPr>
        <w:jc w:val="both"/>
        <w:rPr>
          <w:rFonts w:ascii="Arial" w:hAnsi="Arial" w:cs="Arial"/>
          <w:bCs/>
          <w:color w:val="000000"/>
          <w:lang w:eastAsia="en-US"/>
        </w:rPr>
      </w:pPr>
      <w:r>
        <w:rPr>
          <w:rFonts w:ascii="Arial" w:hAnsi="Arial" w:cs="Arial"/>
          <w:color w:val="202124"/>
          <w:shd w:val="clear" w:color="auto" w:fill="FFFFFF"/>
        </w:rPr>
        <w:t>Gezielte Ansprache von Schulen, ein entsprechendes Lehrangebot anzubieten;</w:t>
      </w:r>
    </w:p>
    <w:p w14:paraId="4467B533" w14:textId="77777777" w:rsidR="003B2E57" w:rsidRDefault="003B2E57" w:rsidP="00D1652E">
      <w:pPr>
        <w:pStyle w:val="Listenabsatz"/>
        <w:numPr>
          <w:ilvl w:val="0"/>
          <w:numId w:val="17"/>
        </w:numPr>
        <w:jc w:val="both"/>
        <w:rPr>
          <w:rFonts w:ascii="Arial" w:hAnsi="Arial" w:cs="Arial"/>
          <w:bCs/>
          <w:color w:val="000000"/>
          <w:lang w:eastAsia="en-US"/>
        </w:rPr>
      </w:pPr>
      <w:r w:rsidRPr="003B2E57">
        <w:rPr>
          <w:rFonts w:ascii="Arial" w:hAnsi="Arial" w:cs="Arial"/>
          <w:bCs/>
          <w:color w:val="000000"/>
          <w:lang w:eastAsia="en-US"/>
        </w:rPr>
        <w:t>Erleichterte Anerkennung von polnischen</w:t>
      </w:r>
      <w:r w:rsidR="00E653DD" w:rsidRPr="003B2E57">
        <w:rPr>
          <w:rFonts w:ascii="Arial" w:hAnsi="Arial" w:cs="Arial"/>
          <w:bCs/>
          <w:color w:val="000000"/>
          <w:lang w:eastAsia="en-US"/>
        </w:rPr>
        <w:t xml:space="preserve"> Bildungsabschlüsse</w:t>
      </w:r>
      <w:r w:rsidR="00E00019">
        <w:rPr>
          <w:rFonts w:ascii="Arial" w:hAnsi="Arial" w:cs="Arial"/>
          <w:bCs/>
          <w:color w:val="000000"/>
          <w:lang w:eastAsia="en-US"/>
        </w:rPr>
        <w:t>n.</w:t>
      </w:r>
    </w:p>
    <w:p w14:paraId="599F3F71" w14:textId="77777777" w:rsidR="00144BD8" w:rsidRDefault="00144BD8" w:rsidP="00144BD8">
      <w:pPr>
        <w:spacing w:after="240"/>
        <w:jc w:val="both"/>
        <w:rPr>
          <w:rFonts w:ascii="Arial" w:hAnsi="Arial" w:cs="Arial"/>
          <w:b/>
          <w:bCs/>
          <w:color w:val="000000"/>
          <w:lang w:eastAsia="en-US"/>
        </w:rPr>
      </w:pPr>
    </w:p>
    <w:p w14:paraId="4D51AAB1" w14:textId="77777777" w:rsidR="00144BD8" w:rsidRPr="00144BD8" w:rsidRDefault="00144BD8" w:rsidP="00144BD8">
      <w:pPr>
        <w:spacing w:after="240"/>
        <w:jc w:val="both"/>
        <w:rPr>
          <w:rFonts w:ascii="Arial" w:hAnsi="Arial" w:cs="Arial"/>
          <w:b/>
          <w:bCs/>
          <w:color w:val="000000"/>
          <w:lang w:eastAsia="en-US"/>
        </w:rPr>
      </w:pPr>
      <w:r>
        <w:rPr>
          <w:rFonts w:ascii="Arial" w:hAnsi="Arial" w:cs="Arial"/>
          <w:b/>
          <w:bCs/>
          <w:color w:val="000000"/>
          <w:lang w:eastAsia="en-US"/>
        </w:rPr>
        <w:t>3</w:t>
      </w:r>
      <w:r w:rsidRPr="00144BD8">
        <w:rPr>
          <w:rFonts w:ascii="Arial" w:hAnsi="Arial" w:cs="Arial"/>
          <w:b/>
          <w:bCs/>
          <w:color w:val="000000"/>
          <w:lang w:eastAsia="en-US"/>
        </w:rPr>
        <w:t>.</w:t>
      </w:r>
      <w:r w:rsidRPr="00144BD8">
        <w:rPr>
          <w:rFonts w:ascii="Arial" w:hAnsi="Arial" w:cs="Arial"/>
          <w:b/>
          <w:bCs/>
          <w:color w:val="000000"/>
          <w:lang w:eastAsia="en-US"/>
        </w:rPr>
        <w:tab/>
        <w:t xml:space="preserve">Attraktivität des Landes für Studium und Arbeit </w:t>
      </w:r>
      <w:r w:rsidR="00091499">
        <w:rPr>
          <w:rFonts w:ascii="Arial" w:hAnsi="Arial" w:cs="Arial"/>
          <w:b/>
          <w:bCs/>
          <w:color w:val="000000"/>
          <w:lang w:eastAsia="en-US"/>
        </w:rPr>
        <w:t xml:space="preserve">international </w:t>
      </w:r>
      <w:r w:rsidRPr="00144BD8">
        <w:rPr>
          <w:rFonts w:ascii="Arial" w:hAnsi="Arial" w:cs="Arial"/>
          <w:b/>
          <w:bCs/>
          <w:color w:val="000000"/>
          <w:lang w:eastAsia="en-US"/>
        </w:rPr>
        <w:t>stärken</w:t>
      </w:r>
    </w:p>
    <w:p w14:paraId="510E1D92" w14:textId="77777777" w:rsidR="00144BD8" w:rsidRPr="00144BD8" w:rsidRDefault="00144BD8" w:rsidP="00144BD8">
      <w:pPr>
        <w:spacing w:after="240"/>
        <w:jc w:val="both"/>
        <w:rPr>
          <w:rFonts w:ascii="Arial" w:hAnsi="Arial" w:cs="Arial"/>
          <w:bCs/>
          <w:color w:val="000000"/>
          <w:lang w:eastAsia="en-US"/>
        </w:rPr>
      </w:pPr>
      <w:r w:rsidRPr="00144BD8">
        <w:rPr>
          <w:rFonts w:ascii="Arial" w:hAnsi="Arial" w:cs="Arial"/>
          <w:bCs/>
          <w:color w:val="000000"/>
          <w:lang w:eastAsia="en-US"/>
        </w:rPr>
        <w:t>Die Gewinnung von auswärtigen deutschen und internationalen Studierenden sollte ganzheitlich betrachtet werden. Neben dem Studienangebot selbst sollte günstiger Wohnraum angeboten sowie Freizeit- und Kulturmöglichkeiten ausgebaut werden. Bei der Kommunikation und Werbung für die hiesigen Angebote könnten auch Alumni einbezogen werden.</w:t>
      </w:r>
    </w:p>
    <w:p w14:paraId="4F36B3CF" w14:textId="54348974" w:rsidR="00144BD8" w:rsidRDefault="00144BD8" w:rsidP="00F83D7C">
      <w:pPr>
        <w:spacing w:after="240"/>
        <w:jc w:val="both"/>
        <w:rPr>
          <w:rFonts w:ascii="Arial" w:hAnsi="Arial" w:cs="Arial"/>
          <w:bCs/>
          <w:color w:val="000000"/>
          <w:lang w:eastAsia="en-US"/>
        </w:rPr>
      </w:pPr>
      <w:r w:rsidRPr="00144BD8">
        <w:rPr>
          <w:rFonts w:ascii="Arial" w:hAnsi="Arial" w:cs="Arial"/>
          <w:bCs/>
          <w:color w:val="000000"/>
          <w:lang w:eastAsia="en-US"/>
        </w:rPr>
        <w:t>Durch Schnittstellen vom Studium in die regionale Wirtschaft und zivilgesellschaftliche Aktivitäten sollten Bleibeperspektiven nach dem Abschluss des Studiums geschaffen werden.</w:t>
      </w:r>
      <w:r>
        <w:rPr>
          <w:rFonts w:ascii="Arial" w:hAnsi="Arial" w:cs="Arial"/>
          <w:bCs/>
          <w:color w:val="000000"/>
          <w:lang w:eastAsia="en-US"/>
        </w:rPr>
        <w:br w:type="page"/>
      </w:r>
    </w:p>
    <w:p w14:paraId="127F0A63" w14:textId="77777777" w:rsidR="00F83D7C" w:rsidRDefault="00F83D7C" w:rsidP="00144BD8">
      <w:pPr>
        <w:suppressAutoHyphens w:val="0"/>
        <w:autoSpaceDE w:val="0"/>
        <w:adjustRightInd w:val="0"/>
        <w:spacing w:after="240"/>
        <w:jc w:val="both"/>
        <w:textAlignment w:val="auto"/>
        <w:rPr>
          <w:rFonts w:ascii="Arial" w:hAnsi="Arial" w:cs="Arial"/>
          <w:bCs/>
          <w:color w:val="000000"/>
          <w:lang w:eastAsia="en-US"/>
        </w:rPr>
      </w:pPr>
    </w:p>
    <w:p w14:paraId="009CE9F0" w14:textId="7E8A161B" w:rsidR="00144BD8" w:rsidRPr="00144BD8" w:rsidRDefault="00144BD8" w:rsidP="00144BD8">
      <w:pPr>
        <w:suppressAutoHyphens w:val="0"/>
        <w:autoSpaceDE w:val="0"/>
        <w:adjustRightInd w:val="0"/>
        <w:spacing w:after="240"/>
        <w:jc w:val="both"/>
        <w:textAlignment w:val="auto"/>
        <w:rPr>
          <w:rFonts w:ascii="Arial" w:hAnsi="Arial" w:cs="Arial"/>
          <w:bCs/>
          <w:color w:val="000000"/>
          <w:lang w:eastAsia="en-US"/>
        </w:rPr>
      </w:pPr>
      <w:r w:rsidRPr="00144BD8">
        <w:rPr>
          <w:rFonts w:ascii="Arial" w:hAnsi="Arial" w:cs="Arial"/>
          <w:bCs/>
          <w:color w:val="000000"/>
          <w:lang w:eastAsia="en-US"/>
        </w:rPr>
        <w:t>Zusätzliche Stipendienangebote des Landes, ggf. auch in Zusammenarbeit mit Stiftungen, sollten für kurz- bis mittelfristige Aufenthalte im Rahmen von Studium und Aus- und Weiterbildung angeboten werden. Hierbei sollten auch Besuchstermine bei Einrichtungen von Wissenschaft, Wirtschaft, Kultur und Politik eingeplant werden.</w:t>
      </w:r>
    </w:p>
    <w:p w14:paraId="1EC75895" w14:textId="77777777" w:rsidR="00144BD8" w:rsidRPr="00144BD8" w:rsidRDefault="00144BD8" w:rsidP="00144BD8">
      <w:pPr>
        <w:spacing w:after="240"/>
        <w:jc w:val="both"/>
        <w:rPr>
          <w:rFonts w:ascii="Arial" w:hAnsi="Arial" w:cs="Arial"/>
          <w:bCs/>
          <w:color w:val="000000"/>
          <w:lang w:eastAsia="en-US"/>
        </w:rPr>
      </w:pPr>
      <w:r w:rsidRPr="00144BD8">
        <w:rPr>
          <w:rFonts w:ascii="Arial" w:hAnsi="Arial" w:cs="Arial"/>
          <w:bCs/>
          <w:color w:val="000000"/>
          <w:lang w:eastAsia="en-US"/>
        </w:rPr>
        <w:t>Formate wie englischsprachige Studiengänge, internationale Spring, Summer oder Winterschools sollten stärker gefördert und weiterentwickelt werden, um zusätzliche Berührungspunkte zu M-V zu schaffen. Als Beispiel kommt dabei die Summer School „Sustain MV“ in englischer Sprache in Betracht, die gemeinsam von den Hochschulen des Landes angeboten wird.</w:t>
      </w:r>
    </w:p>
    <w:p w14:paraId="609E0F0A" w14:textId="77777777" w:rsidR="00144BD8" w:rsidRPr="008D0121" w:rsidRDefault="00144BD8" w:rsidP="00144BD8">
      <w:pPr>
        <w:pStyle w:val="berschrift1"/>
        <w:shd w:val="clear" w:color="auto" w:fill="FFFFFF"/>
        <w:spacing w:before="0" w:beforeAutospacing="0" w:after="150" w:afterAutospacing="0"/>
        <w:jc w:val="both"/>
        <w:rPr>
          <w:rFonts w:ascii="Arial" w:hAnsi="Arial" w:cs="Arial"/>
          <w:b w:val="0"/>
          <w:color w:val="000000" w:themeColor="text1"/>
          <w:sz w:val="24"/>
          <w:szCs w:val="24"/>
        </w:rPr>
      </w:pPr>
      <w:r w:rsidRPr="008D0121">
        <w:rPr>
          <w:rFonts w:ascii="Arial" w:hAnsi="Arial" w:cs="Arial"/>
          <w:b w:val="0"/>
          <w:bCs w:val="0"/>
          <w:color w:val="000000" w:themeColor="text1"/>
          <w:sz w:val="24"/>
          <w:szCs w:val="24"/>
          <w:lang w:eastAsia="en-US"/>
        </w:rPr>
        <w:t>Es wird angeregt, entsprechende Formate auch in grenzüberschreitender Zusammenarbeit zu entwickeln</w:t>
      </w:r>
      <w:r>
        <w:rPr>
          <w:rFonts w:ascii="Arial" w:hAnsi="Arial" w:cs="Arial"/>
          <w:b w:val="0"/>
          <w:bCs w:val="0"/>
          <w:color w:val="000000" w:themeColor="text1"/>
          <w:sz w:val="24"/>
          <w:szCs w:val="24"/>
          <w:lang w:eastAsia="en-US"/>
        </w:rPr>
        <w:t>. B</w:t>
      </w:r>
      <w:r w:rsidRPr="008D0121">
        <w:rPr>
          <w:rFonts w:ascii="Arial" w:hAnsi="Arial" w:cs="Arial"/>
          <w:b w:val="0"/>
          <w:bCs w:val="0"/>
          <w:color w:val="000000" w:themeColor="text1"/>
          <w:sz w:val="24"/>
          <w:szCs w:val="24"/>
          <w:lang w:eastAsia="en-US"/>
        </w:rPr>
        <w:t>eispielsweise</w:t>
      </w:r>
      <w:r>
        <w:rPr>
          <w:rFonts w:ascii="Arial" w:hAnsi="Arial" w:cs="Arial"/>
          <w:b w:val="0"/>
          <w:bCs w:val="0"/>
          <w:color w:val="000000" w:themeColor="text1"/>
          <w:sz w:val="24"/>
          <w:szCs w:val="24"/>
          <w:lang w:eastAsia="en-US"/>
        </w:rPr>
        <w:t xml:space="preserve"> richtet das </w:t>
      </w:r>
      <w:r>
        <w:rPr>
          <w:rFonts w:ascii="Arial" w:hAnsi="Arial" w:cs="Arial"/>
          <w:b w:val="0"/>
          <w:color w:val="000000" w:themeColor="text1"/>
          <w:sz w:val="24"/>
          <w:szCs w:val="24"/>
        </w:rPr>
        <w:t xml:space="preserve">Leibniz Institut für Ostseeforschung Warnemünde Ende März 2023 die </w:t>
      </w:r>
      <w:r w:rsidRPr="008D0121">
        <w:rPr>
          <w:rFonts w:ascii="Arial" w:hAnsi="Arial" w:cs="Arial"/>
          <w:b w:val="0"/>
          <w:color w:val="000000" w:themeColor="text1"/>
          <w:sz w:val="24"/>
          <w:szCs w:val="24"/>
        </w:rPr>
        <w:t>International Baltic Earth Winter School</w:t>
      </w:r>
      <w:r>
        <w:rPr>
          <w:rFonts w:ascii="Arial" w:hAnsi="Arial" w:cs="Arial"/>
          <w:b w:val="0"/>
          <w:color w:val="000000" w:themeColor="text1"/>
          <w:sz w:val="24"/>
          <w:szCs w:val="24"/>
        </w:rPr>
        <w:t xml:space="preserve"> for young Scientists</w:t>
      </w:r>
      <w:r w:rsidRPr="008D0121">
        <w:rPr>
          <w:rFonts w:ascii="Arial" w:hAnsi="Arial" w:cs="Arial"/>
          <w:b w:val="0"/>
          <w:color w:val="000000" w:themeColor="text1"/>
          <w:sz w:val="24"/>
          <w:szCs w:val="24"/>
        </w:rPr>
        <w:t xml:space="preserve"> “Earth System Science for the Baltic Sea Region”</w:t>
      </w:r>
      <w:r>
        <w:rPr>
          <w:rFonts w:ascii="Arial" w:hAnsi="Arial" w:cs="Arial"/>
          <w:b w:val="0"/>
          <w:color w:val="000000" w:themeColor="text1"/>
          <w:sz w:val="24"/>
          <w:szCs w:val="24"/>
        </w:rPr>
        <w:t xml:space="preserve"> aus.</w:t>
      </w:r>
    </w:p>
    <w:p w14:paraId="2AB3DFD8" w14:textId="77777777" w:rsidR="00144BD8" w:rsidRPr="00144BD8" w:rsidRDefault="00144BD8" w:rsidP="00144BD8">
      <w:pPr>
        <w:suppressAutoHyphens w:val="0"/>
        <w:autoSpaceDE w:val="0"/>
        <w:adjustRightInd w:val="0"/>
        <w:jc w:val="both"/>
        <w:textAlignment w:val="auto"/>
        <w:rPr>
          <w:rFonts w:ascii="Arial" w:hAnsi="Arial" w:cs="Arial"/>
          <w:color w:val="000000" w:themeColor="text1"/>
          <w:kern w:val="0"/>
          <w:lang w:eastAsia="en-US"/>
        </w:rPr>
      </w:pPr>
      <w:r w:rsidRPr="00144BD8">
        <w:rPr>
          <w:rFonts w:ascii="Arial" w:hAnsi="Arial" w:cs="Arial"/>
          <w:color w:val="000000" w:themeColor="text1"/>
          <w:kern w:val="0"/>
          <w:lang w:eastAsia="en-US"/>
        </w:rPr>
        <w:t>Für Kurzbesuche einer M-V Delegation in mehrere Ostseeanrainerstaaten könnte das Forschungsschiff „Elisabeth Mann Borgese“ bei einer Rundreise als Ort der Begegnung und des Austausches mit internationalen Gästen eingesetzt werden.</w:t>
      </w:r>
    </w:p>
    <w:p w14:paraId="519F1E29" w14:textId="77777777" w:rsidR="00E653DD" w:rsidRDefault="00E653DD" w:rsidP="0036299C">
      <w:pPr>
        <w:spacing w:after="240"/>
        <w:jc w:val="both"/>
        <w:rPr>
          <w:rFonts w:ascii="Arial" w:hAnsi="Arial" w:cs="Arial"/>
          <w:bCs/>
          <w:color w:val="000000"/>
          <w:lang w:eastAsia="en-US"/>
        </w:rPr>
      </w:pPr>
    </w:p>
    <w:p w14:paraId="6054E9AD" w14:textId="5494B1AF" w:rsidR="00B12E2E" w:rsidRDefault="00144BD8" w:rsidP="007D3B2B">
      <w:pPr>
        <w:spacing w:after="240"/>
        <w:jc w:val="both"/>
        <w:rPr>
          <w:rFonts w:ascii="Arial" w:hAnsi="Arial" w:cs="Arial"/>
          <w:b/>
          <w:bCs/>
          <w:color w:val="000000"/>
          <w:lang w:eastAsia="en-US"/>
        </w:rPr>
      </w:pPr>
      <w:r>
        <w:rPr>
          <w:rFonts w:ascii="Arial" w:hAnsi="Arial" w:cs="Arial"/>
          <w:b/>
          <w:bCs/>
          <w:color w:val="000000"/>
          <w:lang w:eastAsia="en-US"/>
        </w:rPr>
        <w:t>4</w:t>
      </w:r>
      <w:r w:rsidR="005054C0">
        <w:rPr>
          <w:rFonts w:ascii="Arial" w:hAnsi="Arial" w:cs="Arial"/>
          <w:b/>
          <w:bCs/>
          <w:color w:val="000000"/>
          <w:lang w:eastAsia="en-US"/>
        </w:rPr>
        <w:t>.</w:t>
      </w:r>
      <w:r w:rsidR="005054C0">
        <w:rPr>
          <w:rFonts w:ascii="Arial" w:hAnsi="Arial" w:cs="Arial"/>
          <w:b/>
          <w:bCs/>
          <w:color w:val="000000"/>
          <w:lang w:eastAsia="en-US"/>
        </w:rPr>
        <w:tab/>
      </w:r>
      <w:r w:rsidR="00966D15">
        <w:rPr>
          <w:rFonts w:ascii="Arial" w:hAnsi="Arial" w:cs="Arial"/>
          <w:b/>
          <w:bCs/>
          <w:color w:val="000000"/>
          <w:lang w:eastAsia="en-US"/>
        </w:rPr>
        <w:t>Bestehende</w:t>
      </w:r>
      <w:r w:rsidR="007D3B2B">
        <w:rPr>
          <w:rFonts w:ascii="Arial" w:hAnsi="Arial" w:cs="Arial"/>
          <w:b/>
          <w:bCs/>
          <w:color w:val="000000"/>
          <w:lang w:eastAsia="en-US"/>
        </w:rPr>
        <w:t xml:space="preserve"> </w:t>
      </w:r>
      <w:r w:rsidR="00C61DFE">
        <w:rPr>
          <w:rFonts w:ascii="Arial" w:hAnsi="Arial" w:cs="Arial"/>
          <w:b/>
          <w:bCs/>
          <w:color w:val="000000"/>
          <w:lang w:eastAsia="en-US"/>
        </w:rPr>
        <w:t>Begegnung</w:t>
      </w:r>
      <w:r w:rsidR="007D3B2B">
        <w:rPr>
          <w:rFonts w:ascii="Arial" w:hAnsi="Arial" w:cs="Arial"/>
          <w:b/>
          <w:bCs/>
          <w:color w:val="000000"/>
          <w:lang w:eastAsia="en-US"/>
        </w:rPr>
        <w:t xml:space="preserve">sformate </w:t>
      </w:r>
      <w:r w:rsidR="00966D15">
        <w:rPr>
          <w:rFonts w:ascii="Arial" w:hAnsi="Arial" w:cs="Arial"/>
          <w:b/>
          <w:bCs/>
          <w:color w:val="000000"/>
          <w:lang w:eastAsia="en-US"/>
        </w:rPr>
        <w:t>nutzen und ausbauen</w:t>
      </w:r>
      <w:r w:rsidR="007D3B2B">
        <w:rPr>
          <w:rFonts w:ascii="Arial" w:hAnsi="Arial" w:cs="Arial"/>
          <w:b/>
          <w:bCs/>
          <w:color w:val="000000"/>
          <w:lang w:eastAsia="en-US"/>
        </w:rPr>
        <w:t>, neue Formate entwickeln</w:t>
      </w:r>
    </w:p>
    <w:p w14:paraId="3495896F" w14:textId="77777777" w:rsidR="005054C0" w:rsidRDefault="007D3B2B" w:rsidP="007D3B2B">
      <w:pPr>
        <w:spacing w:after="240"/>
        <w:jc w:val="both"/>
        <w:rPr>
          <w:rFonts w:ascii="Arial" w:hAnsi="Arial" w:cs="Arial"/>
          <w:bCs/>
          <w:color w:val="000000"/>
          <w:lang w:eastAsia="en-US"/>
        </w:rPr>
      </w:pPr>
      <w:r>
        <w:rPr>
          <w:rFonts w:ascii="Arial" w:hAnsi="Arial" w:cs="Arial"/>
          <w:bCs/>
          <w:color w:val="000000"/>
          <w:lang w:eastAsia="en-US"/>
        </w:rPr>
        <w:t xml:space="preserve">Es gibt zahlreiche </w:t>
      </w:r>
      <w:r w:rsidR="005054C0">
        <w:rPr>
          <w:rFonts w:ascii="Arial" w:hAnsi="Arial" w:cs="Arial"/>
          <w:bCs/>
          <w:color w:val="000000"/>
          <w:lang w:eastAsia="en-US"/>
        </w:rPr>
        <w:t xml:space="preserve">renommierte </w:t>
      </w:r>
      <w:r w:rsidR="006C1B19">
        <w:rPr>
          <w:rFonts w:ascii="Arial" w:hAnsi="Arial" w:cs="Arial"/>
          <w:bCs/>
          <w:color w:val="000000"/>
          <w:lang w:eastAsia="en-US"/>
        </w:rPr>
        <w:t>Veranstaltungen und Begegnungsstätten</w:t>
      </w:r>
      <w:r w:rsidR="005054C0">
        <w:rPr>
          <w:rFonts w:ascii="Arial" w:hAnsi="Arial" w:cs="Arial"/>
          <w:bCs/>
          <w:color w:val="000000"/>
          <w:lang w:eastAsia="en-US"/>
        </w:rPr>
        <w:t xml:space="preserve"> in M-V</w:t>
      </w:r>
      <w:r w:rsidR="006C1B19">
        <w:rPr>
          <w:rFonts w:ascii="Arial" w:hAnsi="Arial" w:cs="Arial"/>
          <w:bCs/>
          <w:color w:val="000000"/>
          <w:lang w:eastAsia="en-US"/>
        </w:rPr>
        <w:t>, in deren Rahmen die Ostsee thematisiert wird bzw. Kontakt</w:t>
      </w:r>
      <w:r w:rsidR="005054C0">
        <w:rPr>
          <w:rFonts w:ascii="Arial" w:hAnsi="Arial" w:cs="Arial"/>
          <w:bCs/>
          <w:color w:val="000000"/>
          <w:lang w:eastAsia="en-US"/>
        </w:rPr>
        <w:t>e</w:t>
      </w:r>
      <w:r w:rsidR="006C1B19">
        <w:rPr>
          <w:rFonts w:ascii="Arial" w:hAnsi="Arial" w:cs="Arial"/>
          <w:bCs/>
          <w:color w:val="000000"/>
          <w:lang w:eastAsia="en-US"/>
        </w:rPr>
        <w:t xml:space="preserve"> mit</w:t>
      </w:r>
      <w:r>
        <w:rPr>
          <w:rFonts w:ascii="Arial" w:hAnsi="Arial" w:cs="Arial"/>
          <w:bCs/>
          <w:color w:val="000000"/>
          <w:lang w:eastAsia="en-US"/>
        </w:rPr>
        <w:t xml:space="preserve"> Akteuren aus den Ostseeanrainerstaaten stattfinden.</w:t>
      </w:r>
      <w:r w:rsidR="006C1B19">
        <w:rPr>
          <w:rFonts w:ascii="Arial" w:hAnsi="Arial" w:cs="Arial"/>
          <w:bCs/>
          <w:color w:val="000000"/>
          <w:lang w:eastAsia="en-US"/>
        </w:rPr>
        <w:t xml:space="preserve"> </w:t>
      </w:r>
      <w:r w:rsidR="00795493">
        <w:rPr>
          <w:rFonts w:ascii="Arial" w:hAnsi="Arial" w:cs="Arial"/>
          <w:bCs/>
          <w:color w:val="000000"/>
          <w:lang w:eastAsia="en-US"/>
        </w:rPr>
        <w:t>Hierzu zählen auch die Formate der parlamentarischen Zusammenarbeit wie die Ostseeparlamentarierkonferenz und das Parlamentsforum Südliche Ostsee.</w:t>
      </w:r>
    </w:p>
    <w:p w14:paraId="67C63D44" w14:textId="77777777" w:rsidR="007D3B2B" w:rsidRPr="007D3B2B" w:rsidRDefault="006C1B19" w:rsidP="007D3B2B">
      <w:pPr>
        <w:spacing w:after="240"/>
        <w:jc w:val="both"/>
        <w:rPr>
          <w:rFonts w:ascii="Arial" w:hAnsi="Arial" w:cs="Arial"/>
          <w:bCs/>
          <w:color w:val="000000"/>
          <w:lang w:eastAsia="en-US"/>
        </w:rPr>
      </w:pPr>
      <w:r>
        <w:rPr>
          <w:rFonts w:ascii="Arial" w:hAnsi="Arial" w:cs="Arial"/>
          <w:bCs/>
          <w:color w:val="000000"/>
          <w:lang w:eastAsia="en-US"/>
        </w:rPr>
        <w:t>Diese Formate bieten Anknüpfungspunkte für eine zielgerichtete Weiterentwicklung von Kontakten in die Ostseeregion an.</w:t>
      </w:r>
      <w:r w:rsidR="00795493">
        <w:rPr>
          <w:rFonts w:ascii="Arial" w:hAnsi="Arial" w:cs="Arial"/>
          <w:bCs/>
          <w:color w:val="000000"/>
          <w:lang w:eastAsia="en-US"/>
        </w:rPr>
        <w:t xml:space="preserve"> </w:t>
      </w:r>
      <w:r w:rsidR="0036299C">
        <w:rPr>
          <w:rFonts w:ascii="Arial" w:hAnsi="Arial" w:cs="Arial"/>
          <w:bCs/>
          <w:color w:val="000000"/>
          <w:lang w:eastAsia="en-US"/>
        </w:rPr>
        <w:t xml:space="preserve">Hierdurch können </w:t>
      </w:r>
      <w:r w:rsidR="003C0A46">
        <w:rPr>
          <w:rFonts w:ascii="Arial" w:hAnsi="Arial" w:cs="Arial"/>
          <w:bCs/>
          <w:color w:val="000000"/>
          <w:lang w:eastAsia="en-US"/>
        </w:rPr>
        <w:t xml:space="preserve">Multiplikationseffekte für Vermittlung von </w:t>
      </w:r>
      <w:r w:rsidR="0036299C">
        <w:rPr>
          <w:rFonts w:ascii="Arial" w:hAnsi="Arial" w:cs="Arial"/>
          <w:bCs/>
          <w:color w:val="000000"/>
          <w:lang w:eastAsia="en-US"/>
        </w:rPr>
        <w:t xml:space="preserve">Themen der Zusammenarbeit </w:t>
      </w:r>
      <w:r w:rsidR="003C0A46">
        <w:rPr>
          <w:rFonts w:ascii="Arial" w:hAnsi="Arial" w:cs="Arial"/>
          <w:bCs/>
          <w:color w:val="000000"/>
          <w:lang w:eastAsia="en-US"/>
        </w:rPr>
        <w:t>erzielt werden</w:t>
      </w:r>
      <w:r w:rsidR="0036299C">
        <w:rPr>
          <w:rFonts w:ascii="Arial" w:hAnsi="Arial" w:cs="Arial"/>
          <w:bCs/>
          <w:color w:val="000000"/>
          <w:lang w:eastAsia="en-US"/>
        </w:rPr>
        <w:t xml:space="preserve"> </w:t>
      </w:r>
      <w:r w:rsidR="00795493">
        <w:rPr>
          <w:rFonts w:ascii="Arial" w:hAnsi="Arial" w:cs="Arial"/>
          <w:bCs/>
          <w:color w:val="000000"/>
          <w:lang w:eastAsia="en-US"/>
        </w:rPr>
        <w:t xml:space="preserve">Die Landesregierung sollte solche Initiativen </w:t>
      </w:r>
      <w:r w:rsidR="005054C0">
        <w:rPr>
          <w:rFonts w:ascii="Arial" w:hAnsi="Arial" w:cs="Arial"/>
          <w:bCs/>
          <w:color w:val="000000"/>
          <w:lang w:eastAsia="en-US"/>
        </w:rPr>
        <w:t>befördern und finanziell absichern.</w:t>
      </w:r>
    </w:p>
    <w:p w14:paraId="3B2940A8" w14:textId="77777777" w:rsidR="003C0A46" w:rsidRPr="006C1B19" w:rsidRDefault="003C0A46" w:rsidP="003C0A46">
      <w:pPr>
        <w:pStyle w:val="Listenabsatz"/>
        <w:numPr>
          <w:ilvl w:val="0"/>
          <w:numId w:val="14"/>
        </w:numPr>
        <w:jc w:val="both"/>
        <w:rPr>
          <w:rFonts w:ascii="Arial" w:hAnsi="Arial" w:cs="Arial"/>
          <w:bCs/>
          <w:color w:val="000000"/>
          <w:lang w:eastAsia="en-US"/>
        </w:rPr>
      </w:pPr>
      <w:r>
        <w:rPr>
          <w:rFonts w:ascii="Arial" w:hAnsi="Arial" w:cs="Arial"/>
          <w:bCs/>
          <w:color w:val="000000"/>
          <w:lang w:eastAsia="en-US"/>
        </w:rPr>
        <w:t xml:space="preserve">Wiederkehrende Kulturformate mit Ostseebezug sollten als Anker für zusätzliche Veranstaltungen zum Thema Ostseekooperation genutzt werden, </w:t>
      </w:r>
      <w:r w:rsidRPr="006C1B19">
        <w:rPr>
          <w:rFonts w:ascii="Arial" w:hAnsi="Arial" w:cs="Arial"/>
          <w:bCs/>
          <w:color w:val="000000"/>
          <w:lang w:eastAsia="en-US"/>
        </w:rPr>
        <w:t>z.B. polenmARkT, Usedomer Musikfestival, Nordischer Klang;</w:t>
      </w:r>
    </w:p>
    <w:p w14:paraId="38A23689" w14:textId="77777777" w:rsidR="00C61DFE" w:rsidRDefault="006C1B19" w:rsidP="000B567F">
      <w:pPr>
        <w:pStyle w:val="Listenabsatz"/>
        <w:numPr>
          <w:ilvl w:val="0"/>
          <w:numId w:val="14"/>
        </w:numPr>
        <w:jc w:val="both"/>
        <w:rPr>
          <w:rFonts w:ascii="Arial" w:hAnsi="Arial" w:cs="Arial"/>
          <w:bCs/>
          <w:color w:val="000000"/>
          <w:lang w:eastAsia="en-US"/>
        </w:rPr>
      </w:pPr>
      <w:r>
        <w:rPr>
          <w:rFonts w:ascii="Arial" w:hAnsi="Arial" w:cs="Arial"/>
          <w:bCs/>
          <w:color w:val="000000"/>
          <w:lang w:eastAsia="en-US"/>
        </w:rPr>
        <w:t>Es sollte ein</w:t>
      </w:r>
      <w:r w:rsidR="003C0A46">
        <w:rPr>
          <w:rFonts w:ascii="Arial" w:hAnsi="Arial" w:cs="Arial"/>
          <w:bCs/>
          <w:color w:val="000000"/>
          <w:lang w:eastAsia="en-US"/>
        </w:rPr>
        <w:t xml:space="preserve"> </w:t>
      </w:r>
      <w:r>
        <w:rPr>
          <w:rFonts w:ascii="Arial" w:hAnsi="Arial" w:cs="Arial"/>
          <w:bCs/>
          <w:color w:val="000000"/>
          <w:lang w:eastAsia="en-US"/>
        </w:rPr>
        <w:t>zentrale</w:t>
      </w:r>
      <w:r w:rsidR="003C0A46">
        <w:rPr>
          <w:rFonts w:ascii="Arial" w:hAnsi="Arial" w:cs="Arial"/>
          <w:bCs/>
          <w:color w:val="000000"/>
          <w:lang w:eastAsia="en-US"/>
        </w:rPr>
        <w:t xml:space="preserve">r Ansprechpartner </w:t>
      </w:r>
      <w:r>
        <w:rPr>
          <w:rFonts w:ascii="Arial" w:hAnsi="Arial" w:cs="Arial"/>
          <w:bCs/>
          <w:color w:val="000000"/>
          <w:lang w:eastAsia="en-US"/>
        </w:rPr>
        <w:t>geschaffen werden, um die</w:t>
      </w:r>
      <w:r w:rsidR="003C0A46">
        <w:rPr>
          <w:rFonts w:ascii="Arial" w:hAnsi="Arial" w:cs="Arial"/>
          <w:bCs/>
          <w:color w:val="000000"/>
          <w:lang w:eastAsia="en-US"/>
        </w:rPr>
        <w:t xml:space="preserve">sen Ansatz </w:t>
      </w:r>
      <w:r>
        <w:rPr>
          <w:rFonts w:ascii="Arial" w:hAnsi="Arial" w:cs="Arial"/>
          <w:bCs/>
          <w:color w:val="000000"/>
          <w:lang w:eastAsia="en-US"/>
        </w:rPr>
        <w:t>mit den Trägern dieser Formate voranzutreiben;</w:t>
      </w:r>
    </w:p>
    <w:p w14:paraId="421306E0" w14:textId="3134FAF4" w:rsidR="006C1B19" w:rsidRPr="006C1B19" w:rsidRDefault="006C1B19" w:rsidP="00795493">
      <w:pPr>
        <w:pStyle w:val="Listenabsatz"/>
        <w:numPr>
          <w:ilvl w:val="0"/>
          <w:numId w:val="14"/>
        </w:numPr>
        <w:spacing w:after="240"/>
        <w:jc w:val="both"/>
        <w:rPr>
          <w:rFonts w:ascii="Arial" w:eastAsia="Times New Roman" w:hAnsi="Arial" w:cs="Arial"/>
        </w:rPr>
      </w:pPr>
      <w:r>
        <w:rPr>
          <w:rFonts w:ascii="Arial" w:eastAsia="Times New Roman" w:hAnsi="Arial" w:cs="Arial"/>
        </w:rPr>
        <w:t xml:space="preserve">Ein neues Ausstellungs- und Veranstaltungsformat sollte entwickelt werden, das sich an </w:t>
      </w:r>
      <w:r w:rsidRPr="006C1B19">
        <w:rPr>
          <w:rFonts w:ascii="Arial" w:eastAsia="Times New Roman" w:hAnsi="Arial" w:cs="Arial"/>
        </w:rPr>
        <w:t xml:space="preserve">die </w:t>
      </w:r>
      <w:r w:rsidR="00554E18">
        <w:rPr>
          <w:rFonts w:ascii="Arial" w:eastAsia="Times New Roman" w:hAnsi="Arial" w:cs="Arial"/>
        </w:rPr>
        <w:t xml:space="preserve">frühere </w:t>
      </w:r>
      <w:r w:rsidRPr="006C1B19">
        <w:rPr>
          <w:rFonts w:ascii="Arial" w:eastAsia="Times New Roman" w:hAnsi="Arial" w:cs="Arial"/>
        </w:rPr>
        <w:t>Ostsee-Bien</w:t>
      </w:r>
      <w:r w:rsidR="00F83D7C">
        <w:rPr>
          <w:rFonts w:ascii="Arial" w:eastAsia="Times New Roman" w:hAnsi="Arial" w:cs="Arial"/>
        </w:rPr>
        <w:t>n</w:t>
      </w:r>
      <w:r w:rsidRPr="006C1B19">
        <w:rPr>
          <w:rFonts w:ascii="Arial" w:eastAsia="Times New Roman" w:hAnsi="Arial" w:cs="Arial"/>
        </w:rPr>
        <w:t>ale und Ostseewoche an</w:t>
      </w:r>
      <w:r w:rsidR="00554E18">
        <w:rPr>
          <w:rFonts w:ascii="Arial" w:eastAsia="Times New Roman" w:hAnsi="Arial" w:cs="Arial"/>
        </w:rPr>
        <w:t xml:space="preserve">lehnt. Sie sollte die verschiedenen </w:t>
      </w:r>
      <w:r w:rsidRPr="006C1B19">
        <w:rPr>
          <w:rFonts w:ascii="Arial" w:eastAsia="Times New Roman" w:hAnsi="Arial" w:cs="Arial"/>
        </w:rPr>
        <w:t>Landesteile einbezieh</w:t>
      </w:r>
      <w:r w:rsidR="00554E18">
        <w:rPr>
          <w:rFonts w:ascii="Arial" w:eastAsia="Times New Roman" w:hAnsi="Arial" w:cs="Arial"/>
        </w:rPr>
        <w:t>en</w:t>
      </w:r>
      <w:r w:rsidRPr="006C1B19">
        <w:rPr>
          <w:rFonts w:ascii="Arial" w:eastAsia="Times New Roman" w:hAnsi="Arial" w:cs="Arial"/>
        </w:rPr>
        <w:t xml:space="preserve">, Trends der Kunstentwicklung </w:t>
      </w:r>
      <w:r w:rsidR="00554E18">
        <w:rPr>
          <w:rFonts w:ascii="Arial" w:eastAsia="Times New Roman" w:hAnsi="Arial" w:cs="Arial"/>
        </w:rPr>
        <w:t>und K</w:t>
      </w:r>
      <w:r w:rsidR="00795493">
        <w:rPr>
          <w:rFonts w:ascii="Arial" w:eastAsia="Times New Roman" w:hAnsi="Arial" w:cs="Arial"/>
        </w:rPr>
        <w:t xml:space="preserve">ultur, Wissenschaft, Wirtschaft, </w:t>
      </w:r>
      <w:r w:rsidR="00554E18">
        <w:rPr>
          <w:rFonts w:ascii="Arial" w:eastAsia="Times New Roman" w:hAnsi="Arial" w:cs="Arial"/>
        </w:rPr>
        <w:t xml:space="preserve">Umwelt </w:t>
      </w:r>
      <w:r w:rsidRPr="006C1B19">
        <w:rPr>
          <w:rFonts w:ascii="Arial" w:eastAsia="Times New Roman" w:hAnsi="Arial" w:cs="Arial"/>
        </w:rPr>
        <w:t>und Demokratiestärkung</w:t>
      </w:r>
      <w:r w:rsidR="00795493">
        <w:rPr>
          <w:rFonts w:ascii="Arial" w:eastAsia="Times New Roman" w:hAnsi="Arial" w:cs="Arial"/>
        </w:rPr>
        <w:t xml:space="preserve"> aufgreifen</w:t>
      </w:r>
      <w:r w:rsidRPr="006C1B19">
        <w:rPr>
          <w:rFonts w:ascii="Arial" w:eastAsia="Times New Roman" w:hAnsi="Arial" w:cs="Arial"/>
        </w:rPr>
        <w:t xml:space="preserve">. </w:t>
      </w:r>
    </w:p>
    <w:p w14:paraId="478789C1" w14:textId="15B08D9A" w:rsidR="00144BD8" w:rsidRPr="00F83D7C" w:rsidRDefault="00795493" w:rsidP="00F83D7C">
      <w:pPr>
        <w:pStyle w:val="Listenabsatz"/>
        <w:numPr>
          <w:ilvl w:val="0"/>
          <w:numId w:val="14"/>
        </w:numPr>
        <w:jc w:val="both"/>
        <w:rPr>
          <w:rFonts w:ascii="Arial" w:hAnsi="Arial" w:cs="Arial"/>
          <w:bCs/>
          <w:color w:val="000000"/>
          <w:lang w:eastAsia="en-US"/>
        </w:rPr>
      </w:pPr>
      <w:r>
        <w:rPr>
          <w:rFonts w:ascii="Arial" w:hAnsi="Arial" w:cs="Arial"/>
          <w:bCs/>
          <w:color w:val="000000"/>
          <w:lang w:eastAsia="en-US"/>
        </w:rPr>
        <w:t xml:space="preserve">Durch ein digitales Ostseeparlament könnte eine </w:t>
      </w:r>
      <w:r w:rsidR="006C1B19">
        <w:rPr>
          <w:rFonts w:ascii="Arial" w:hAnsi="Arial" w:cs="Arial"/>
          <w:bCs/>
          <w:color w:val="000000"/>
          <w:lang w:eastAsia="en-US"/>
        </w:rPr>
        <w:t xml:space="preserve">Plattform für </w:t>
      </w:r>
      <w:r>
        <w:rPr>
          <w:rFonts w:ascii="Arial" w:hAnsi="Arial" w:cs="Arial"/>
          <w:bCs/>
          <w:color w:val="000000"/>
          <w:lang w:eastAsia="en-US"/>
        </w:rPr>
        <w:t xml:space="preserve">den </w:t>
      </w:r>
      <w:r w:rsidR="006C1B19">
        <w:rPr>
          <w:rFonts w:ascii="Arial" w:hAnsi="Arial" w:cs="Arial"/>
          <w:bCs/>
          <w:color w:val="000000"/>
          <w:lang w:eastAsia="en-US"/>
        </w:rPr>
        <w:t xml:space="preserve">Dialog </w:t>
      </w:r>
      <w:r>
        <w:rPr>
          <w:rFonts w:ascii="Arial" w:hAnsi="Arial" w:cs="Arial"/>
          <w:bCs/>
          <w:color w:val="000000"/>
          <w:lang w:eastAsia="en-US"/>
        </w:rPr>
        <w:t xml:space="preserve">der </w:t>
      </w:r>
      <w:r w:rsidR="006C1B19">
        <w:rPr>
          <w:rFonts w:ascii="Arial" w:hAnsi="Arial" w:cs="Arial"/>
          <w:bCs/>
          <w:color w:val="000000"/>
          <w:lang w:eastAsia="en-US"/>
        </w:rPr>
        <w:t>Politik</w:t>
      </w:r>
      <w:r>
        <w:rPr>
          <w:rFonts w:ascii="Arial" w:hAnsi="Arial" w:cs="Arial"/>
          <w:bCs/>
          <w:color w:val="000000"/>
          <w:lang w:eastAsia="en-US"/>
        </w:rPr>
        <w:t xml:space="preserve"> mit e</w:t>
      </w:r>
      <w:r w:rsidR="006C1B19">
        <w:rPr>
          <w:rFonts w:ascii="Arial" w:hAnsi="Arial" w:cs="Arial"/>
          <w:bCs/>
          <w:color w:val="000000"/>
          <w:lang w:eastAsia="en-US"/>
        </w:rPr>
        <w:t>ngagierte</w:t>
      </w:r>
      <w:r>
        <w:rPr>
          <w:rFonts w:ascii="Arial" w:hAnsi="Arial" w:cs="Arial"/>
          <w:bCs/>
          <w:color w:val="000000"/>
          <w:lang w:eastAsia="en-US"/>
        </w:rPr>
        <w:t>n</w:t>
      </w:r>
      <w:r w:rsidR="006C1B19">
        <w:rPr>
          <w:rFonts w:ascii="Arial" w:hAnsi="Arial" w:cs="Arial"/>
          <w:bCs/>
          <w:color w:val="000000"/>
          <w:lang w:eastAsia="en-US"/>
        </w:rPr>
        <w:t xml:space="preserve"> Bürgerinnen und Bürger</w:t>
      </w:r>
      <w:r>
        <w:rPr>
          <w:rFonts w:ascii="Arial" w:hAnsi="Arial" w:cs="Arial"/>
          <w:bCs/>
          <w:color w:val="000000"/>
          <w:lang w:eastAsia="en-US"/>
        </w:rPr>
        <w:t xml:space="preserve">n geschaffen werden, z.B. um nach </w:t>
      </w:r>
      <w:r w:rsidR="006C1B19">
        <w:rPr>
          <w:rFonts w:ascii="Arial" w:hAnsi="Arial" w:cs="Arial"/>
          <w:bCs/>
          <w:color w:val="000000"/>
          <w:lang w:eastAsia="en-US"/>
        </w:rPr>
        <w:t xml:space="preserve">themenbezogen nach Lösungen </w:t>
      </w:r>
      <w:r>
        <w:rPr>
          <w:rFonts w:ascii="Arial" w:hAnsi="Arial" w:cs="Arial"/>
          <w:bCs/>
          <w:color w:val="000000"/>
          <w:lang w:eastAsia="en-US"/>
        </w:rPr>
        <w:t xml:space="preserve">zu </w:t>
      </w:r>
      <w:r w:rsidR="006C1B19">
        <w:rPr>
          <w:rFonts w:ascii="Arial" w:hAnsi="Arial" w:cs="Arial"/>
          <w:bCs/>
          <w:color w:val="000000"/>
          <w:lang w:eastAsia="en-US"/>
        </w:rPr>
        <w:t>suchen</w:t>
      </w:r>
      <w:r>
        <w:rPr>
          <w:rFonts w:ascii="Arial" w:hAnsi="Arial" w:cs="Arial"/>
          <w:bCs/>
          <w:color w:val="000000"/>
          <w:lang w:eastAsia="en-US"/>
        </w:rPr>
        <w:t>;</w:t>
      </w:r>
      <w:r w:rsidR="009B40EE">
        <w:rPr>
          <w:rFonts w:ascii="Arial" w:hAnsi="Arial" w:cs="Arial"/>
          <w:bCs/>
          <w:color w:val="000000"/>
          <w:lang w:eastAsia="en-US"/>
        </w:rPr>
        <w:t xml:space="preserve"> Ein solches Format könnte auch in internationalen Tandems und zu spezifischen Fragen durchgeführt </w:t>
      </w:r>
      <w:r w:rsidR="009B40EE">
        <w:rPr>
          <w:rFonts w:ascii="Arial" w:hAnsi="Arial" w:cs="Arial"/>
          <w:bCs/>
          <w:color w:val="000000"/>
          <w:lang w:eastAsia="en-US"/>
        </w:rPr>
        <w:lastRenderedPageBreak/>
        <w:t>werden, wobei die digitale Ausführung eine Weiterverwertung von Statements in den Sozialen Medien und weiteren Veranstaltungen ermöglichen würde;</w:t>
      </w:r>
      <w:r w:rsidR="00144BD8" w:rsidRPr="00F83D7C">
        <w:rPr>
          <w:rFonts w:ascii="Arial" w:hAnsi="Arial" w:cs="Arial"/>
          <w:bCs/>
          <w:color w:val="000000"/>
          <w:lang w:eastAsia="en-US"/>
        </w:rPr>
        <w:br w:type="page"/>
      </w:r>
    </w:p>
    <w:p w14:paraId="35BC7D77" w14:textId="77777777" w:rsidR="006C1B19" w:rsidRDefault="006C1B19" w:rsidP="00144BD8">
      <w:pPr>
        <w:pStyle w:val="Listenabsatz"/>
        <w:jc w:val="both"/>
        <w:rPr>
          <w:rFonts w:ascii="Arial" w:hAnsi="Arial" w:cs="Arial"/>
          <w:bCs/>
          <w:color w:val="000000"/>
          <w:lang w:eastAsia="en-US"/>
        </w:rPr>
      </w:pPr>
    </w:p>
    <w:p w14:paraId="1B261B98" w14:textId="77777777" w:rsidR="00C61DFE" w:rsidRDefault="00795493" w:rsidP="000B567F">
      <w:pPr>
        <w:pStyle w:val="Listenabsatz"/>
        <w:numPr>
          <w:ilvl w:val="0"/>
          <w:numId w:val="14"/>
        </w:numPr>
        <w:jc w:val="both"/>
        <w:rPr>
          <w:rFonts w:ascii="Arial" w:hAnsi="Arial" w:cs="Arial"/>
          <w:bCs/>
          <w:color w:val="000000"/>
          <w:lang w:eastAsia="en-US"/>
        </w:rPr>
      </w:pPr>
      <w:r>
        <w:rPr>
          <w:rFonts w:ascii="Arial" w:hAnsi="Arial" w:cs="Arial"/>
          <w:bCs/>
          <w:color w:val="000000"/>
          <w:lang w:eastAsia="en-US"/>
        </w:rPr>
        <w:t>In Zusammenarbeit mit den Ländern Berlin, Brandenburg sowie den polnischen Nachbarn könnte als weiteres Kulturangebot ein deutsch-polnischer</w:t>
      </w:r>
      <w:r w:rsidR="00C61DFE">
        <w:rPr>
          <w:rFonts w:ascii="Arial" w:hAnsi="Arial" w:cs="Arial"/>
          <w:bCs/>
          <w:color w:val="000000"/>
          <w:lang w:eastAsia="en-US"/>
        </w:rPr>
        <w:t xml:space="preserve"> Kulturzug </w:t>
      </w:r>
      <w:r>
        <w:rPr>
          <w:rFonts w:ascii="Arial" w:hAnsi="Arial" w:cs="Arial"/>
          <w:bCs/>
          <w:color w:val="000000"/>
          <w:lang w:eastAsia="en-US"/>
        </w:rPr>
        <w:t xml:space="preserve">zwischen Berlin und Swinemünde </w:t>
      </w:r>
      <w:r w:rsidR="00C61DFE">
        <w:rPr>
          <w:rFonts w:ascii="Arial" w:hAnsi="Arial" w:cs="Arial"/>
          <w:bCs/>
          <w:color w:val="000000"/>
          <w:lang w:eastAsia="en-US"/>
        </w:rPr>
        <w:t>etablier</w:t>
      </w:r>
      <w:r>
        <w:rPr>
          <w:rFonts w:ascii="Arial" w:hAnsi="Arial" w:cs="Arial"/>
          <w:bCs/>
          <w:color w:val="000000"/>
          <w:lang w:eastAsia="en-US"/>
        </w:rPr>
        <w:t>t werden;</w:t>
      </w:r>
    </w:p>
    <w:p w14:paraId="1FFD5623" w14:textId="77777777" w:rsidR="00C61DFE" w:rsidRDefault="00795493" w:rsidP="000B567F">
      <w:pPr>
        <w:pStyle w:val="Listenabsatz"/>
        <w:numPr>
          <w:ilvl w:val="0"/>
          <w:numId w:val="14"/>
        </w:numPr>
        <w:jc w:val="both"/>
        <w:rPr>
          <w:rFonts w:ascii="Arial" w:hAnsi="Arial" w:cs="Arial"/>
          <w:bCs/>
          <w:color w:val="000000"/>
          <w:lang w:eastAsia="en-US"/>
        </w:rPr>
      </w:pPr>
      <w:r>
        <w:rPr>
          <w:rFonts w:ascii="Arial" w:hAnsi="Arial" w:cs="Arial"/>
          <w:bCs/>
          <w:color w:val="000000"/>
          <w:lang w:eastAsia="en-US"/>
        </w:rPr>
        <w:t xml:space="preserve">Ostseebezogene </w:t>
      </w:r>
      <w:r w:rsidR="00C61DFE">
        <w:rPr>
          <w:rFonts w:ascii="Arial" w:hAnsi="Arial" w:cs="Arial"/>
          <w:bCs/>
          <w:color w:val="000000"/>
          <w:lang w:eastAsia="en-US"/>
        </w:rPr>
        <w:t xml:space="preserve">Angebote </w:t>
      </w:r>
      <w:r>
        <w:rPr>
          <w:rFonts w:ascii="Arial" w:hAnsi="Arial" w:cs="Arial"/>
          <w:bCs/>
          <w:color w:val="000000"/>
          <w:lang w:eastAsia="en-US"/>
        </w:rPr>
        <w:t xml:space="preserve">im </w:t>
      </w:r>
      <w:r w:rsidR="00C61DFE">
        <w:rPr>
          <w:rFonts w:ascii="Arial" w:hAnsi="Arial" w:cs="Arial"/>
          <w:bCs/>
          <w:color w:val="000000"/>
          <w:lang w:eastAsia="en-US"/>
        </w:rPr>
        <w:t xml:space="preserve">ländlichen Raum </w:t>
      </w:r>
      <w:r>
        <w:rPr>
          <w:rFonts w:ascii="Arial" w:hAnsi="Arial" w:cs="Arial"/>
          <w:bCs/>
          <w:color w:val="000000"/>
          <w:lang w:eastAsia="en-US"/>
        </w:rPr>
        <w:t xml:space="preserve">könnten an der Alltagskultur </w:t>
      </w:r>
      <w:r w:rsidR="005D2CE7">
        <w:rPr>
          <w:rFonts w:ascii="Arial" w:hAnsi="Arial" w:cs="Arial"/>
          <w:bCs/>
          <w:color w:val="000000"/>
          <w:lang w:eastAsia="en-US"/>
        </w:rPr>
        <w:t xml:space="preserve">und </w:t>
      </w:r>
      <w:r>
        <w:rPr>
          <w:rFonts w:ascii="Arial" w:hAnsi="Arial" w:cs="Arial"/>
          <w:bCs/>
          <w:color w:val="000000"/>
          <w:lang w:eastAsia="en-US"/>
        </w:rPr>
        <w:t xml:space="preserve">regionale </w:t>
      </w:r>
      <w:r w:rsidR="005D2CE7">
        <w:rPr>
          <w:rFonts w:ascii="Arial" w:hAnsi="Arial" w:cs="Arial"/>
          <w:bCs/>
          <w:color w:val="000000"/>
          <w:lang w:eastAsia="en-US"/>
        </w:rPr>
        <w:t xml:space="preserve">Brauchtümer </w:t>
      </w:r>
      <w:r>
        <w:rPr>
          <w:rFonts w:ascii="Arial" w:hAnsi="Arial" w:cs="Arial"/>
          <w:bCs/>
          <w:color w:val="000000"/>
          <w:lang w:eastAsia="en-US"/>
        </w:rPr>
        <w:t xml:space="preserve">anknüpfen, etwa dem </w:t>
      </w:r>
      <w:r w:rsidR="005D2CE7">
        <w:rPr>
          <w:rFonts w:ascii="Arial" w:hAnsi="Arial" w:cs="Arial"/>
          <w:bCs/>
          <w:color w:val="000000"/>
          <w:lang w:eastAsia="en-US"/>
        </w:rPr>
        <w:t>Landeserntedankfest</w:t>
      </w:r>
      <w:r>
        <w:rPr>
          <w:rFonts w:ascii="Arial" w:hAnsi="Arial" w:cs="Arial"/>
          <w:bCs/>
          <w:color w:val="000000"/>
          <w:lang w:eastAsia="en-US"/>
        </w:rPr>
        <w:t xml:space="preserve">, zu dem </w:t>
      </w:r>
      <w:r w:rsidR="00144BD8">
        <w:rPr>
          <w:rFonts w:ascii="Arial" w:hAnsi="Arial" w:cs="Arial"/>
          <w:bCs/>
          <w:color w:val="000000"/>
          <w:lang w:eastAsia="en-US"/>
        </w:rPr>
        <w:t xml:space="preserve">Delegationen </w:t>
      </w:r>
      <w:r>
        <w:rPr>
          <w:rFonts w:ascii="Arial" w:hAnsi="Arial" w:cs="Arial"/>
          <w:bCs/>
          <w:color w:val="000000"/>
          <w:lang w:eastAsia="en-US"/>
        </w:rPr>
        <w:t xml:space="preserve">aus dem Ostseeraum eingeladen werden könnten, um über Themen </w:t>
      </w:r>
      <w:r w:rsidR="00144BD8">
        <w:rPr>
          <w:rFonts w:ascii="Arial" w:hAnsi="Arial" w:cs="Arial"/>
          <w:bCs/>
          <w:color w:val="000000"/>
          <w:lang w:eastAsia="en-US"/>
        </w:rPr>
        <w:t xml:space="preserve">zur </w:t>
      </w:r>
      <w:r>
        <w:rPr>
          <w:rFonts w:ascii="Arial" w:hAnsi="Arial" w:cs="Arial"/>
          <w:bCs/>
          <w:color w:val="000000"/>
          <w:lang w:eastAsia="en-US"/>
        </w:rPr>
        <w:t>Entwicklung des ländlichen Raums zu sprechen.</w:t>
      </w:r>
    </w:p>
    <w:p w14:paraId="54DE2DDE" w14:textId="77777777" w:rsidR="005054C0" w:rsidRPr="003C0A46" w:rsidRDefault="005054C0" w:rsidP="003C0A46">
      <w:pPr>
        <w:pStyle w:val="Listenabsatz"/>
        <w:numPr>
          <w:ilvl w:val="0"/>
          <w:numId w:val="14"/>
        </w:numPr>
        <w:jc w:val="both"/>
        <w:rPr>
          <w:rFonts w:ascii="Arial" w:hAnsi="Arial" w:cs="Arial"/>
          <w:bCs/>
          <w:color w:val="000000"/>
          <w:lang w:eastAsia="en-US"/>
        </w:rPr>
      </w:pPr>
      <w:r>
        <w:rPr>
          <w:rFonts w:ascii="Arial" w:hAnsi="Arial" w:cs="Arial"/>
          <w:bCs/>
          <w:color w:val="000000"/>
          <w:lang w:eastAsia="en-US"/>
        </w:rPr>
        <w:t>Als konkreter Anknüpfungspunkt wird auf die Europäische Kulturhauptstadt hingewiesen, die 2029 aus Schweden und Polen kommen wird. Es wäre zu prüfen, ob in diesem Rahmen das Thema Ostsee aufgegriffen und eine Beteiligung aus M-V ermöglicht werden könnte.</w:t>
      </w:r>
    </w:p>
    <w:p w14:paraId="6A927D7B" w14:textId="77777777" w:rsidR="00D27DA3" w:rsidRDefault="00D27DA3" w:rsidP="003C0A46">
      <w:pPr>
        <w:spacing w:after="240"/>
        <w:jc w:val="both"/>
        <w:rPr>
          <w:rFonts w:ascii="Arial" w:hAnsi="Arial" w:cs="Arial"/>
          <w:bCs/>
          <w:color w:val="000000"/>
          <w:lang w:eastAsia="en-US"/>
        </w:rPr>
      </w:pPr>
    </w:p>
    <w:p w14:paraId="10E4BDBD" w14:textId="77777777" w:rsidR="00D27DA3" w:rsidRPr="00E82F3F" w:rsidRDefault="00587DE8" w:rsidP="003C0A46">
      <w:pPr>
        <w:spacing w:after="240"/>
        <w:jc w:val="both"/>
        <w:rPr>
          <w:rFonts w:ascii="Arial" w:hAnsi="Arial" w:cs="Arial"/>
          <w:b/>
          <w:bCs/>
          <w:color w:val="000000"/>
          <w:lang w:eastAsia="en-US"/>
        </w:rPr>
      </w:pPr>
      <w:r>
        <w:rPr>
          <w:rFonts w:ascii="Arial" w:hAnsi="Arial" w:cs="Arial"/>
          <w:b/>
          <w:bCs/>
          <w:color w:val="000000"/>
          <w:lang w:eastAsia="en-US"/>
        </w:rPr>
        <w:t>5</w:t>
      </w:r>
      <w:r w:rsidR="0007135E">
        <w:rPr>
          <w:rFonts w:ascii="Arial" w:hAnsi="Arial" w:cs="Arial"/>
          <w:b/>
          <w:bCs/>
          <w:color w:val="000000"/>
          <w:lang w:eastAsia="en-US"/>
        </w:rPr>
        <w:t>.</w:t>
      </w:r>
      <w:r w:rsidR="0007135E">
        <w:rPr>
          <w:rFonts w:ascii="Arial" w:hAnsi="Arial" w:cs="Arial"/>
          <w:b/>
          <w:bCs/>
          <w:color w:val="000000"/>
          <w:lang w:eastAsia="en-US"/>
        </w:rPr>
        <w:tab/>
      </w:r>
      <w:r w:rsidR="00E82F3F" w:rsidRPr="00E82F3F">
        <w:rPr>
          <w:rFonts w:ascii="Arial" w:hAnsi="Arial" w:cs="Arial"/>
          <w:b/>
          <w:bCs/>
          <w:color w:val="000000"/>
          <w:lang w:eastAsia="en-US"/>
        </w:rPr>
        <w:t>Internationale Jugendbegegnungen und –</w:t>
      </w:r>
      <w:r w:rsidR="002E725A">
        <w:rPr>
          <w:rFonts w:ascii="Arial" w:hAnsi="Arial" w:cs="Arial"/>
          <w:b/>
          <w:bCs/>
          <w:color w:val="000000"/>
          <w:lang w:eastAsia="en-US"/>
        </w:rPr>
        <w:t xml:space="preserve">beteiligung </w:t>
      </w:r>
      <w:r w:rsidR="00E82F3F" w:rsidRPr="00E82F3F">
        <w:rPr>
          <w:rFonts w:ascii="Arial" w:hAnsi="Arial" w:cs="Arial"/>
          <w:b/>
          <w:bCs/>
          <w:color w:val="000000"/>
          <w:lang w:eastAsia="en-US"/>
        </w:rPr>
        <w:t xml:space="preserve">fördern </w:t>
      </w:r>
    </w:p>
    <w:p w14:paraId="324FBE46" w14:textId="77777777" w:rsidR="002E725A" w:rsidRDefault="002E725A" w:rsidP="003C0A46">
      <w:pPr>
        <w:spacing w:after="240"/>
        <w:jc w:val="both"/>
        <w:rPr>
          <w:rFonts w:ascii="Arial" w:eastAsia="Times New Roman" w:hAnsi="Arial" w:cs="Arial"/>
          <w:color w:val="000000"/>
          <w:kern w:val="0"/>
          <w:lang w:eastAsia="en-US"/>
        </w:rPr>
      </w:pPr>
      <w:r>
        <w:rPr>
          <w:rFonts w:ascii="Arial" w:hAnsi="Arial" w:cs="Arial"/>
          <w:bCs/>
          <w:color w:val="000000"/>
          <w:lang w:eastAsia="en-US"/>
        </w:rPr>
        <w:t xml:space="preserve">Nach den Isolationsmaßnahmen während der Corona-Pandemie besteht ein Interesse von </w:t>
      </w:r>
      <w:r w:rsidR="00E82F3F" w:rsidRPr="00533A0B">
        <w:rPr>
          <w:rFonts w:ascii="Arial" w:hAnsi="Arial" w:cs="Arial"/>
          <w:bCs/>
          <w:color w:val="000000"/>
          <w:lang w:eastAsia="en-US"/>
        </w:rPr>
        <w:t>Jugendliche</w:t>
      </w:r>
      <w:r>
        <w:rPr>
          <w:rFonts w:ascii="Arial" w:hAnsi="Arial" w:cs="Arial"/>
          <w:bCs/>
          <w:color w:val="000000"/>
          <w:lang w:eastAsia="en-US"/>
        </w:rPr>
        <w:t>n, sich in Präsenz mit ihren Altersgenossen aus anderen Ostseeanrainern zu treffen,</w:t>
      </w:r>
      <w:r w:rsidR="00D27DA3" w:rsidRPr="00533A0B">
        <w:rPr>
          <w:rFonts w:ascii="Arial" w:eastAsia="Times New Roman" w:hAnsi="Arial" w:cs="Arial"/>
          <w:color w:val="000000"/>
          <w:kern w:val="0"/>
          <w:lang w:eastAsia="en-US"/>
        </w:rPr>
        <w:t xml:space="preserve"> austauschen, gemeinsame Erinnerungen schmieden und Freundschaften schließen.</w:t>
      </w:r>
    </w:p>
    <w:p w14:paraId="38434943" w14:textId="77777777" w:rsidR="00B16FE7" w:rsidRDefault="00F636B4" w:rsidP="00B16FE7">
      <w:pPr>
        <w:spacing w:after="240"/>
        <w:jc w:val="both"/>
        <w:rPr>
          <w:rFonts w:ascii="Arial" w:hAnsi="Arial" w:cs="Arial"/>
          <w:color w:val="000000"/>
          <w:shd w:val="clear" w:color="auto" w:fill="FFFFFF"/>
        </w:rPr>
      </w:pPr>
      <w:r>
        <w:rPr>
          <w:rFonts w:ascii="Arial" w:eastAsia="Times New Roman" w:hAnsi="Arial" w:cs="Arial"/>
          <w:color w:val="000000"/>
          <w:kern w:val="0"/>
          <w:lang w:eastAsia="en-US"/>
        </w:rPr>
        <w:t xml:space="preserve">Beispielsweise ist die </w:t>
      </w:r>
      <w:r w:rsidRPr="00533A0B">
        <w:rPr>
          <w:rFonts w:ascii="Arial" w:eastAsia="Times New Roman" w:hAnsi="Arial" w:cs="Arial"/>
          <w:color w:val="000000"/>
          <w:kern w:val="0"/>
          <w:lang w:eastAsia="en-US"/>
        </w:rPr>
        <w:t>norddeutsche Jugendkonferenz "Take 5 for Europe"</w:t>
      </w:r>
      <w:r>
        <w:rPr>
          <w:rFonts w:ascii="Arial" w:eastAsia="Times New Roman" w:hAnsi="Arial" w:cs="Arial"/>
          <w:color w:val="000000"/>
          <w:kern w:val="0"/>
          <w:lang w:eastAsia="en-US"/>
        </w:rPr>
        <w:t xml:space="preserve"> zu nennen, in dem die</w:t>
      </w:r>
      <w:r w:rsidR="00B16FE7" w:rsidRPr="00533A0B">
        <w:rPr>
          <w:rFonts w:ascii="Arial" w:eastAsia="Times New Roman" w:hAnsi="Arial" w:cs="Arial"/>
          <w:color w:val="000000"/>
          <w:kern w:val="0"/>
          <w:lang w:eastAsia="en-US"/>
        </w:rPr>
        <w:t xml:space="preserve"> </w:t>
      </w:r>
      <w:r w:rsidR="00B16FE7" w:rsidRPr="00B16FE7">
        <w:rPr>
          <w:rFonts w:ascii="Arial" w:eastAsia="Times New Roman" w:hAnsi="Arial" w:cs="Arial"/>
          <w:color w:val="000000"/>
          <w:kern w:val="0"/>
          <w:lang w:eastAsia="en-US"/>
        </w:rPr>
        <w:t xml:space="preserve">norddeutschen Bundesländer zusammenarbeiten. </w:t>
      </w:r>
      <w:r>
        <w:rPr>
          <w:rFonts w:ascii="Arial" w:eastAsia="Times New Roman" w:hAnsi="Arial" w:cs="Arial"/>
          <w:color w:val="000000"/>
          <w:kern w:val="0"/>
          <w:lang w:eastAsia="en-US"/>
        </w:rPr>
        <w:t xml:space="preserve">In diesem Rahmen treffen sich </w:t>
      </w:r>
      <w:r w:rsidR="00B16FE7" w:rsidRPr="00B16FE7">
        <w:rPr>
          <w:rFonts w:ascii="Arial" w:eastAsia="Times New Roman" w:hAnsi="Arial" w:cs="Arial"/>
          <w:color w:val="000000"/>
          <w:kern w:val="0"/>
          <w:lang w:eastAsia="en-US"/>
        </w:rPr>
        <w:t xml:space="preserve">Jugendliche </w:t>
      </w:r>
      <w:r>
        <w:rPr>
          <w:rFonts w:ascii="Arial" w:eastAsia="Times New Roman" w:hAnsi="Arial" w:cs="Arial"/>
          <w:color w:val="000000"/>
          <w:kern w:val="0"/>
          <w:lang w:eastAsia="en-US"/>
        </w:rPr>
        <w:t>mit</w:t>
      </w:r>
      <w:r w:rsidR="00B16FE7" w:rsidRPr="00B16FE7">
        <w:rPr>
          <w:rFonts w:ascii="Arial" w:eastAsia="Times New Roman" w:hAnsi="Arial" w:cs="Arial"/>
          <w:color w:val="000000"/>
          <w:kern w:val="0"/>
          <w:lang w:eastAsia="en-US"/>
        </w:rPr>
        <w:t xml:space="preserve"> Politikern</w:t>
      </w:r>
      <w:r>
        <w:rPr>
          <w:rFonts w:ascii="Arial" w:eastAsia="Times New Roman" w:hAnsi="Arial" w:cs="Arial"/>
          <w:color w:val="000000"/>
          <w:kern w:val="0"/>
          <w:lang w:eastAsia="en-US"/>
        </w:rPr>
        <w:t>, um über für sie relevante</w:t>
      </w:r>
      <w:r w:rsidR="00B16FE7" w:rsidRPr="00B16FE7">
        <w:rPr>
          <w:rFonts w:ascii="Arial" w:eastAsia="Times New Roman" w:hAnsi="Arial" w:cs="Arial"/>
          <w:color w:val="000000"/>
          <w:kern w:val="0"/>
          <w:lang w:eastAsia="en-US"/>
        </w:rPr>
        <w:t xml:space="preserve"> Themen</w:t>
      </w:r>
      <w:r>
        <w:rPr>
          <w:rFonts w:ascii="Arial" w:eastAsia="Times New Roman" w:hAnsi="Arial" w:cs="Arial"/>
          <w:color w:val="000000"/>
          <w:kern w:val="0"/>
          <w:lang w:eastAsia="en-US"/>
        </w:rPr>
        <w:t xml:space="preserve"> zu sprechen</w:t>
      </w:r>
      <w:r w:rsidR="00B16FE7" w:rsidRPr="00B16FE7">
        <w:rPr>
          <w:rFonts w:ascii="Arial" w:eastAsia="Times New Roman" w:hAnsi="Arial" w:cs="Arial"/>
          <w:color w:val="000000"/>
          <w:kern w:val="0"/>
          <w:lang w:eastAsia="en-US"/>
        </w:rPr>
        <w:t>. M</w:t>
      </w:r>
      <w:r>
        <w:rPr>
          <w:rFonts w:ascii="Arial" w:eastAsia="Times New Roman" w:hAnsi="Arial" w:cs="Arial"/>
          <w:color w:val="000000"/>
          <w:kern w:val="0"/>
          <w:lang w:eastAsia="en-US"/>
        </w:rPr>
        <w:t>-</w:t>
      </w:r>
      <w:r w:rsidR="00B16FE7" w:rsidRPr="00B16FE7">
        <w:rPr>
          <w:rFonts w:ascii="Arial" w:eastAsia="Times New Roman" w:hAnsi="Arial" w:cs="Arial"/>
          <w:color w:val="000000"/>
          <w:kern w:val="0"/>
          <w:lang w:eastAsia="en-US"/>
        </w:rPr>
        <w:t xml:space="preserve">V wird Ausrichter der Konferenz </w:t>
      </w:r>
      <w:r>
        <w:rPr>
          <w:rFonts w:ascii="Arial" w:eastAsia="Times New Roman" w:hAnsi="Arial" w:cs="Arial"/>
          <w:color w:val="000000"/>
          <w:kern w:val="0"/>
          <w:lang w:eastAsia="en-US"/>
        </w:rPr>
        <w:t xml:space="preserve">in 2024 </w:t>
      </w:r>
      <w:r w:rsidR="00B16FE7" w:rsidRPr="00B16FE7">
        <w:rPr>
          <w:rFonts w:ascii="Arial" w:eastAsia="Times New Roman" w:hAnsi="Arial" w:cs="Arial"/>
          <w:color w:val="000000"/>
          <w:kern w:val="0"/>
          <w:lang w:eastAsia="en-US"/>
        </w:rPr>
        <w:t>sein</w:t>
      </w:r>
      <w:r>
        <w:rPr>
          <w:rFonts w:ascii="Arial" w:eastAsia="Times New Roman" w:hAnsi="Arial" w:cs="Arial"/>
          <w:color w:val="000000"/>
          <w:kern w:val="0"/>
          <w:lang w:eastAsia="en-US"/>
        </w:rPr>
        <w:t xml:space="preserve"> und könnte hier Themen mit Ostseebezug vorschlagen, etwa</w:t>
      </w:r>
      <w:r w:rsidR="00B16FE7" w:rsidRPr="00B16FE7">
        <w:rPr>
          <w:rFonts w:ascii="Arial" w:hAnsi="Arial" w:cs="Arial"/>
          <w:color w:val="000000"/>
          <w:shd w:val="clear" w:color="auto" w:fill="FFFFFF"/>
        </w:rPr>
        <w:t xml:space="preserve"> Digitalisierung, Sicherheit und Demokratie in Europa, Umwelt– und Klimaschutz, Vielfalt, Chancengleichheit, Bildung</w:t>
      </w:r>
      <w:r>
        <w:rPr>
          <w:rFonts w:ascii="Arial" w:hAnsi="Arial" w:cs="Arial"/>
          <w:color w:val="000000"/>
          <w:shd w:val="clear" w:color="auto" w:fill="FFFFFF"/>
        </w:rPr>
        <w:t>.</w:t>
      </w:r>
    </w:p>
    <w:p w14:paraId="085E7446" w14:textId="77777777" w:rsidR="00F636B4" w:rsidRPr="00B16FE7" w:rsidRDefault="00F636B4" w:rsidP="00B16FE7">
      <w:pPr>
        <w:spacing w:after="240"/>
        <w:jc w:val="both"/>
        <w:rPr>
          <w:rFonts w:ascii="Arial" w:eastAsia="Times New Roman" w:hAnsi="Arial" w:cs="Arial"/>
          <w:color w:val="000000"/>
          <w:kern w:val="0"/>
          <w:lang w:eastAsia="en-US"/>
        </w:rPr>
      </w:pPr>
      <w:r>
        <w:rPr>
          <w:rFonts w:ascii="Arial" w:hAnsi="Arial" w:cs="Arial"/>
          <w:color w:val="000000"/>
          <w:shd w:val="clear" w:color="auto" w:fill="FFFFFF"/>
        </w:rPr>
        <w:t>Auch die parlamentarischen Gremien der Zusammenarbeit im Ostseeraum, konkret die Ostseeparlamentarierkonferenz und das Parlamentsforum Südliche Ostsee bieten einen Rahmen für Formate der Jugendbeteiligung, die in weiterführenden Überlegungen berücksichtigt werden sollten.</w:t>
      </w:r>
    </w:p>
    <w:p w14:paraId="2A9F483F" w14:textId="77777777" w:rsidR="00F636B4" w:rsidRDefault="00F636B4" w:rsidP="00B16FE7">
      <w:pPr>
        <w:spacing w:after="240"/>
        <w:jc w:val="both"/>
        <w:rPr>
          <w:rFonts w:ascii="Arial" w:eastAsia="Times New Roman" w:hAnsi="Arial" w:cs="Arial"/>
          <w:color w:val="000000"/>
          <w:kern w:val="0"/>
          <w:lang w:eastAsia="en-US"/>
        </w:rPr>
      </w:pPr>
      <w:r>
        <w:rPr>
          <w:rFonts w:ascii="Arial" w:eastAsia="Times New Roman" w:hAnsi="Arial" w:cs="Arial"/>
          <w:color w:val="000000"/>
          <w:kern w:val="0"/>
          <w:lang w:eastAsia="en-US"/>
        </w:rPr>
        <w:t xml:space="preserve">Das </w:t>
      </w:r>
      <w:r w:rsidR="00B16FE7" w:rsidRPr="00B16FE7">
        <w:rPr>
          <w:rFonts w:ascii="Arial" w:eastAsia="Times New Roman" w:hAnsi="Arial" w:cs="Arial"/>
          <w:color w:val="000000"/>
          <w:kern w:val="0"/>
          <w:lang w:eastAsia="en-US"/>
        </w:rPr>
        <w:t>Baltic Sea</w:t>
      </w:r>
      <w:r w:rsidR="00B16FE7" w:rsidRPr="00533A0B">
        <w:rPr>
          <w:rFonts w:ascii="Arial" w:eastAsia="Times New Roman" w:hAnsi="Arial" w:cs="Arial"/>
          <w:color w:val="000000"/>
          <w:kern w:val="0"/>
          <w:lang w:eastAsia="en-US"/>
        </w:rPr>
        <w:t xml:space="preserve"> Youth </w:t>
      </w:r>
      <w:r>
        <w:rPr>
          <w:rFonts w:ascii="Arial" w:eastAsia="Times New Roman" w:hAnsi="Arial" w:cs="Arial"/>
          <w:color w:val="000000"/>
          <w:kern w:val="0"/>
          <w:lang w:eastAsia="en-US"/>
        </w:rPr>
        <w:t>Forum unter dem Dach des Sekretariats des Ostseerates ist ein wichtiger Knotenpunkt für die Entwicklung von länderübergreifenden Aktivitäten, die jedoch selbst keine Mittel zur finanziellen Unterstützung von Aktivitäten zur Verfügung hat.</w:t>
      </w:r>
      <w:r w:rsidR="00B16FE7" w:rsidRPr="00533A0B">
        <w:rPr>
          <w:rFonts w:ascii="Arial" w:eastAsia="Times New Roman" w:hAnsi="Arial" w:cs="Arial"/>
          <w:color w:val="000000"/>
          <w:kern w:val="0"/>
          <w:lang w:eastAsia="en-US"/>
        </w:rPr>
        <w:t xml:space="preserve"> Der Landesjugendring M</w:t>
      </w:r>
      <w:r>
        <w:rPr>
          <w:rFonts w:ascii="Arial" w:eastAsia="Times New Roman" w:hAnsi="Arial" w:cs="Arial"/>
          <w:color w:val="000000"/>
          <w:kern w:val="0"/>
          <w:lang w:eastAsia="en-US"/>
        </w:rPr>
        <w:t>-</w:t>
      </w:r>
      <w:r w:rsidR="00B16FE7" w:rsidRPr="00533A0B">
        <w:rPr>
          <w:rFonts w:ascii="Arial" w:eastAsia="Times New Roman" w:hAnsi="Arial" w:cs="Arial"/>
          <w:color w:val="000000"/>
          <w:kern w:val="0"/>
          <w:lang w:eastAsia="en-US"/>
        </w:rPr>
        <w:t xml:space="preserve">V </w:t>
      </w:r>
      <w:r>
        <w:rPr>
          <w:rFonts w:ascii="Arial" w:eastAsia="Times New Roman" w:hAnsi="Arial" w:cs="Arial"/>
          <w:color w:val="000000"/>
          <w:kern w:val="0"/>
          <w:lang w:eastAsia="en-US"/>
        </w:rPr>
        <w:t>ist in Kontakt mit dem BSYF. Für übergreifende Aktivitäten sollten Möglichkeiten der Finanzierung zur Verfügung gestellt werden.</w:t>
      </w:r>
    </w:p>
    <w:p w14:paraId="3BA34FCF" w14:textId="77777777" w:rsidR="00B16FE7" w:rsidRPr="00533A0B" w:rsidRDefault="00F636B4" w:rsidP="00B16FE7">
      <w:pPr>
        <w:spacing w:after="240"/>
        <w:jc w:val="both"/>
        <w:rPr>
          <w:rFonts w:ascii="Arial" w:eastAsia="Times New Roman" w:hAnsi="Arial" w:cs="Arial"/>
          <w:color w:val="000000"/>
          <w:kern w:val="0"/>
          <w:lang w:eastAsia="en-US"/>
        </w:rPr>
      </w:pPr>
      <w:r>
        <w:rPr>
          <w:rFonts w:ascii="Arial" w:eastAsia="Times New Roman" w:hAnsi="Arial" w:cs="Arial"/>
          <w:color w:val="000000"/>
          <w:kern w:val="0"/>
          <w:lang w:eastAsia="en-US"/>
        </w:rPr>
        <w:t xml:space="preserve">Auch die Aktivitäten des </w:t>
      </w:r>
      <w:r w:rsidRPr="00533A0B">
        <w:rPr>
          <w:rFonts w:ascii="Arial" w:eastAsia="Times New Roman" w:hAnsi="Arial" w:cs="Arial"/>
          <w:color w:val="000000"/>
          <w:kern w:val="0"/>
          <w:lang w:eastAsia="en-US"/>
        </w:rPr>
        <w:t>Landesjugendring</w:t>
      </w:r>
      <w:r>
        <w:rPr>
          <w:rFonts w:ascii="Arial" w:eastAsia="Times New Roman" w:hAnsi="Arial" w:cs="Arial"/>
          <w:color w:val="000000"/>
          <w:kern w:val="0"/>
          <w:lang w:eastAsia="en-US"/>
        </w:rPr>
        <w:t>s</w:t>
      </w:r>
      <w:r w:rsidRPr="00533A0B">
        <w:rPr>
          <w:rFonts w:ascii="Arial" w:eastAsia="Times New Roman" w:hAnsi="Arial" w:cs="Arial"/>
          <w:color w:val="000000"/>
          <w:kern w:val="0"/>
          <w:lang w:eastAsia="en-US"/>
        </w:rPr>
        <w:t xml:space="preserve"> M</w:t>
      </w:r>
      <w:r>
        <w:rPr>
          <w:rFonts w:ascii="Arial" w:eastAsia="Times New Roman" w:hAnsi="Arial" w:cs="Arial"/>
          <w:color w:val="000000"/>
          <w:kern w:val="0"/>
          <w:lang w:eastAsia="en-US"/>
        </w:rPr>
        <w:t>-</w:t>
      </w:r>
      <w:r w:rsidRPr="00533A0B">
        <w:rPr>
          <w:rFonts w:ascii="Arial" w:eastAsia="Times New Roman" w:hAnsi="Arial" w:cs="Arial"/>
          <w:color w:val="000000"/>
          <w:kern w:val="0"/>
          <w:lang w:eastAsia="en-US"/>
        </w:rPr>
        <w:t xml:space="preserve">V </w:t>
      </w:r>
      <w:r w:rsidR="0050024F">
        <w:rPr>
          <w:rFonts w:ascii="Arial" w:eastAsia="Times New Roman" w:hAnsi="Arial" w:cs="Arial"/>
          <w:color w:val="000000"/>
          <w:kern w:val="0"/>
          <w:lang w:eastAsia="en-US"/>
        </w:rPr>
        <w:t xml:space="preserve">in Richtung Polen sollten unterstützt werden. Für </w:t>
      </w:r>
      <w:r w:rsidR="00B16FE7" w:rsidRPr="00533A0B">
        <w:rPr>
          <w:rFonts w:ascii="Arial" w:eastAsia="Times New Roman" w:hAnsi="Arial" w:cs="Arial"/>
          <w:color w:val="000000"/>
          <w:kern w:val="0"/>
          <w:lang w:eastAsia="en-US"/>
        </w:rPr>
        <w:t xml:space="preserve">November 2023 </w:t>
      </w:r>
      <w:r w:rsidR="0050024F">
        <w:rPr>
          <w:rFonts w:ascii="Arial" w:eastAsia="Times New Roman" w:hAnsi="Arial" w:cs="Arial"/>
          <w:color w:val="000000"/>
          <w:kern w:val="0"/>
          <w:lang w:eastAsia="en-US"/>
        </w:rPr>
        <w:t xml:space="preserve">ist ein </w:t>
      </w:r>
      <w:r w:rsidR="00B16FE7" w:rsidRPr="00533A0B">
        <w:rPr>
          <w:rFonts w:ascii="Arial" w:eastAsia="Times New Roman" w:hAnsi="Arial" w:cs="Arial"/>
          <w:color w:val="000000"/>
          <w:kern w:val="0"/>
          <w:lang w:eastAsia="en-US"/>
        </w:rPr>
        <w:t>Multiplikatoren</w:t>
      </w:r>
      <w:r w:rsidR="0050024F">
        <w:rPr>
          <w:rFonts w:ascii="Arial" w:eastAsia="Times New Roman" w:hAnsi="Arial" w:cs="Arial"/>
          <w:color w:val="000000"/>
          <w:kern w:val="0"/>
          <w:lang w:eastAsia="en-US"/>
        </w:rPr>
        <w:t>t</w:t>
      </w:r>
      <w:r w:rsidR="00B16FE7" w:rsidRPr="00533A0B">
        <w:rPr>
          <w:rFonts w:ascii="Arial" w:eastAsia="Times New Roman" w:hAnsi="Arial" w:cs="Arial"/>
          <w:color w:val="000000"/>
          <w:kern w:val="0"/>
          <w:lang w:eastAsia="en-US"/>
        </w:rPr>
        <w:t xml:space="preserve">reffen </w:t>
      </w:r>
      <w:r w:rsidR="0050024F">
        <w:rPr>
          <w:rFonts w:ascii="Arial" w:eastAsia="Times New Roman" w:hAnsi="Arial" w:cs="Arial"/>
          <w:color w:val="000000"/>
          <w:kern w:val="0"/>
          <w:lang w:eastAsia="en-US"/>
        </w:rPr>
        <w:t>der</w:t>
      </w:r>
      <w:r w:rsidR="00B16FE7" w:rsidRPr="00533A0B">
        <w:rPr>
          <w:rFonts w:ascii="Arial" w:eastAsia="Times New Roman" w:hAnsi="Arial" w:cs="Arial"/>
          <w:color w:val="000000"/>
          <w:kern w:val="0"/>
          <w:lang w:eastAsia="en-US"/>
        </w:rPr>
        <w:t xml:space="preserve"> Landesjugendverbände in Polen</w:t>
      </w:r>
      <w:r w:rsidR="0050024F">
        <w:rPr>
          <w:rFonts w:ascii="Arial" w:eastAsia="Times New Roman" w:hAnsi="Arial" w:cs="Arial"/>
          <w:color w:val="000000"/>
          <w:kern w:val="0"/>
          <w:lang w:eastAsia="en-US"/>
        </w:rPr>
        <w:t xml:space="preserve"> geplant</w:t>
      </w:r>
      <w:r w:rsidR="00B16FE7" w:rsidRPr="00533A0B">
        <w:rPr>
          <w:rFonts w:ascii="Arial" w:eastAsia="Times New Roman" w:hAnsi="Arial" w:cs="Arial"/>
          <w:color w:val="000000"/>
          <w:kern w:val="0"/>
          <w:lang w:eastAsia="en-US"/>
        </w:rPr>
        <w:t xml:space="preserve">, um </w:t>
      </w:r>
      <w:r w:rsidR="0050024F">
        <w:rPr>
          <w:rFonts w:ascii="Arial" w:eastAsia="Times New Roman" w:hAnsi="Arial" w:cs="Arial"/>
          <w:color w:val="000000"/>
          <w:kern w:val="0"/>
          <w:lang w:eastAsia="en-US"/>
        </w:rPr>
        <w:t xml:space="preserve">weitere </w:t>
      </w:r>
      <w:r w:rsidR="00B16FE7" w:rsidRPr="00533A0B">
        <w:rPr>
          <w:rFonts w:ascii="Arial" w:eastAsia="Times New Roman" w:hAnsi="Arial" w:cs="Arial"/>
          <w:color w:val="000000"/>
          <w:kern w:val="0"/>
          <w:lang w:eastAsia="en-US"/>
        </w:rPr>
        <w:t xml:space="preserve">gemeinsame Jugendprojekte zu realisieren. </w:t>
      </w:r>
    </w:p>
    <w:p w14:paraId="03399783" w14:textId="77777777" w:rsidR="002E725A" w:rsidRDefault="00AF70B4" w:rsidP="003C0A46">
      <w:pPr>
        <w:spacing w:after="240"/>
        <w:jc w:val="both"/>
        <w:rPr>
          <w:rFonts w:ascii="Arial" w:eastAsia="Times New Roman" w:hAnsi="Arial" w:cs="Arial"/>
          <w:color w:val="000000"/>
          <w:kern w:val="0"/>
          <w:lang w:eastAsia="en-US"/>
        </w:rPr>
      </w:pPr>
      <w:r>
        <w:rPr>
          <w:rFonts w:ascii="Arial" w:eastAsia="Times New Roman" w:hAnsi="Arial" w:cs="Arial"/>
          <w:color w:val="000000"/>
          <w:kern w:val="0"/>
          <w:lang w:eastAsia="en-US"/>
        </w:rPr>
        <w:t xml:space="preserve">Generell sollten die </w:t>
      </w:r>
      <w:r w:rsidR="002E725A">
        <w:rPr>
          <w:rFonts w:ascii="Arial" w:eastAsia="Times New Roman" w:hAnsi="Arial" w:cs="Arial"/>
          <w:color w:val="000000"/>
          <w:kern w:val="0"/>
          <w:lang w:eastAsia="en-US"/>
        </w:rPr>
        <w:t>Fördermöglichkeiten für Jugendbegegnungen im Ostseeraum im Bereich der nichtformalen Bildung sollten besser kommuniziert, leicht</w:t>
      </w:r>
      <w:r>
        <w:rPr>
          <w:rFonts w:ascii="Arial" w:eastAsia="Times New Roman" w:hAnsi="Arial" w:cs="Arial"/>
          <w:color w:val="000000"/>
          <w:kern w:val="0"/>
          <w:lang w:eastAsia="en-US"/>
        </w:rPr>
        <w:t>er</w:t>
      </w:r>
      <w:r w:rsidR="002E725A">
        <w:rPr>
          <w:rFonts w:ascii="Arial" w:eastAsia="Times New Roman" w:hAnsi="Arial" w:cs="Arial"/>
          <w:color w:val="000000"/>
          <w:kern w:val="0"/>
          <w:lang w:eastAsia="en-US"/>
        </w:rPr>
        <w:t xml:space="preserve"> zugänglich </w:t>
      </w:r>
      <w:r>
        <w:rPr>
          <w:rFonts w:ascii="Arial" w:eastAsia="Times New Roman" w:hAnsi="Arial" w:cs="Arial"/>
          <w:color w:val="000000"/>
          <w:kern w:val="0"/>
          <w:lang w:eastAsia="en-US"/>
        </w:rPr>
        <w:t xml:space="preserve">gemacht </w:t>
      </w:r>
      <w:r w:rsidR="002E725A">
        <w:rPr>
          <w:rFonts w:ascii="Arial" w:eastAsia="Times New Roman" w:hAnsi="Arial" w:cs="Arial"/>
          <w:color w:val="000000"/>
          <w:kern w:val="0"/>
          <w:lang w:eastAsia="en-US"/>
        </w:rPr>
        <w:t>und der Lebenswirklichkeit insbesondere im ländlichen Raum Rechnung tragen.</w:t>
      </w:r>
    </w:p>
    <w:p w14:paraId="537631DD" w14:textId="77777777" w:rsidR="00E82F3F" w:rsidRPr="00533A0B" w:rsidRDefault="002E725A" w:rsidP="003C0A46">
      <w:pPr>
        <w:spacing w:after="240"/>
        <w:jc w:val="both"/>
        <w:rPr>
          <w:rFonts w:ascii="Arial" w:eastAsia="Times New Roman" w:hAnsi="Arial" w:cs="Arial"/>
          <w:color w:val="000000"/>
          <w:kern w:val="0"/>
          <w:lang w:eastAsia="en-US"/>
        </w:rPr>
      </w:pPr>
      <w:r>
        <w:rPr>
          <w:rFonts w:ascii="Arial" w:eastAsia="Times New Roman" w:hAnsi="Arial" w:cs="Arial"/>
          <w:color w:val="000000"/>
          <w:kern w:val="0"/>
          <w:lang w:eastAsia="en-US"/>
        </w:rPr>
        <w:t xml:space="preserve">Die </w:t>
      </w:r>
      <w:r w:rsidR="00D27DA3" w:rsidRPr="00533A0B">
        <w:rPr>
          <w:rFonts w:ascii="Arial" w:eastAsia="Times New Roman" w:hAnsi="Arial" w:cs="Arial"/>
          <w:color w:val="000000"/>
          <w:kern w:val="0"/>
          <w:lang w:eastAsia="en-US"/>
        </w:rPr>
        <w:t>internationale Jugendarbeit</w:t>
      </w:r>
      <w:r w:rsidR="00E82F3F" w:rsidRPr="00533A0B">
        <w:rPr>
          <w:rFonts w:ascii="Arial" w:eastAsia="Times New Roman" w:hAnsi="Arial" w:cs="Arial"/>
          <w:color w:val="000000"/>
          <w:kern w:val="0"/>
          <w:lang w:eastAsia="en-US"/>
        </w:rPr>
        <w:t xml:space="preserve"> </w:t>
      </w:r>
      <w:r>
        <w:rPr>
          <w:rFonts w:ascii="Arial" w:eastAsia="Times New Roman" w:hAnsi="Arial" w:cs="Arial"/>
          <w:color w:val="000000"/>
          <w:kern w:val="0"/>
          <w:lang w:eastAsia="en-US"/>
        </w:rPr>
        <w:t>setzt auf der regionalen Jugendarbeit auf. Internationale Aktivitäten müssen sich vor allem auf professionelle Strukturen stützen</w:t>
      </w:r>
      <w:r w:rsidR="00A30706">
        <w:rPr>
          <w:rFonts w:ascii="Arial" w:eastAsia="Times New Roman" w:hAnsi="Arial" w:cs="Arial"/>
          <w:color w:val="000000"/>
          <w:kern w:val="0"/>
          <w:lang w:eastAsia="en-US"/>
        </w:rPr>
        <w:t xml:space="preserve">. </w:t>
      </w:r>
      <w:r w:rsidR="00A30706">
        <w:rPr>
          <w:rFonts w:ascii="Arial" w:eastAsia="Times New Roman" w:hAnsi="Arial" w:cs="Arial"/>
          <w:color w:val="000000"/>
          <w:kern w:val="0"/>
          <w:lang w:eastAsia="en-US"/>
        </w:rPr>
        <w:lastRenderedPageBreak/>
        <w:t>Diese sollten gestärkt werden</w:t>
      </w:r>
      <w:r>
        <w:rPr>
          <w:rFonts w:ascii="Arial" w:eastAsia="Times New Roman" w:hAnsi="Arial" w:cs="Arial"/>
          <w:color w:val="000000"/>
          <w:kern w:val="0"/>
          <w:lang w:eastAsia="en-US"/>
        </w:rPr>
        <w:t>. Das ehrenamtliche Engagement kann nur begleitend wirken.</w:t>
      </w:r>
    </w:p>
    <w:p w14:paraId="7863CABE" w14:textId="77777777" w:rsidR="00AF70B4" w:rsidRDefault="00AF70B4" w:rsidP="00F612EB">
      <w:pPr>
        <w:spacing w:after="240"/>
        <w:jc w:val="both"/>
        <w:rPr>
          <w:rFonts w:ascii="Arial" w:eastAsia="Times New Roman" w:hAnsi="Arial" w:cs="Arial"/>
          <w:color w:val="000000"/>
          <w:kern w:val="0"/>
          <w:lang w:eastAsia="en-US"/>
        </w:rPr>
      </w:pPr>
    </w:p>
    <w:p w14:paraId="2765DB9A" w14:textId="77777777" w:rsidR="00F612EB" w:rsidRDefault="00A30706" w:rsidP="00F612EB">
      <w:pPr>
        <w:spacing w:after="240"/>
        <w:jc w:val="both"/>
        <w:rPr>
          <w:rFonts w:ascii="Arial" w:eastAsia="Times New Roman" w:hAnsi="Arial" w:cs="Arial"/>
          <w:color w:val="000000"/>
          <w:kern w:val="0"/>
          <w:lang w:eastAsia="en-US"/>
        </w:rPr>
      </w:pPr>
      <w:r>
        <w:rPr>
          <w:rFonts w:ascii="Arial" w:eastAsia="Times New Roman" w:hAnsi="Arial" w:cs="Arial"/>
          <w:color w:val="000000"/>
          <w:kern w:val="0"/>
          <w:lang w:eastAsia="en-US"/>
        </w:rPr>
        <w:t>In M-V sollte das Angebot an preiswerten Räumlichkeiten und Unterbringungsmöglichkeiten ausgebaut oder finanz</w:t>
      </w:r>
      <w:r w:rsidR="00F612EB">
        <w:rPr>
          <w:rFonts w:ascii="Arial" w:eastAsia="Times New Roman" w:hAnsi="Arial" w:cs="Arial"/>
          <w:color w:val="000000"/>
          <w:kern w:val="0"/>
          <w:lang w:eastAsia="en-US"/>
        </w:rPr>
        <w:t>i</w:t>
      </w:r>
      <w:r>
        <w:rPr>
          <w:rFonts w:ascii="Arial" w:eastAsia="Times New Roman" w:hAnsi="Arial" w:cs="Arial"/>
          <w:color w:val="000000"/>
          <w:kern w:val="0"/>
          <w:lang w:eastAsia="en-US"/>
        </w:rPr>
        <w:t xml:space="preserve">ell </w:t>
      </w:r>
      <w:r w:rsidR="00674E45">
        <w:rPr>
          <w:rFonts w:ascii="Arial" w:eastAsia="Times New Roman" w:hAnsi="Arial" w:cs="Arial"/>
          <w:color w:val="000000"/>
          <w:kern w:val="0"/>
          <w:lang w:eastAsia="en-US"/>
        </w:rPr>
        <w:t>besser unterstützt werden, um internationale Jugendbegegnungen leichter in M-V durchführen zu können.</w:t>
      </w:r>
    </w:p>
    <w:p w14:paraId="09A67119" w14:textId="77777777" w:rsidR="00AB392A" w:rsidRDefault="00674E45" w:rsidP="00674E45">
      <w:pPr>
        <w:jc w:val="both"/>
        <w:rPr>
          <w:rFonts w:ascii="Arial" w:eastAsia="Times New Roman" w:hAnsi="Arial" w:cs="Arial"/>
          <w:color w:val="000000"/>
          <w:kern w:val="0"/>
          <w:lang w:eastAsia="en-US"/>
        </w:rPr>
      </w:pPr>
      <w:r>
        <w:rPr>
          <w:rFonts w:ascii="Arial" w:eastAsia="Times New Roman" w:hAnsi="Arial" w:cs="Arial"/>
          <w:color w:val="000000"/>
          <w:kern w:val="0"/>
          <w:lang w:eastAsia="en-US"/>
        </w:rPr>
        <w:t xml:space="preserve">Die Themen </w:t>
      </w:r>
      <w:r w:rsidRPr="00674E45">
        <w:rPr>
          <w:rFonts w:ascii="Arial" w:eastAsia="Times New Roman" w:hAnsi="Arial" w:cs="Arial"/>
          <w:color w:val="000000"/>
          <w:kern w:val="0"/>
          <w:lang w:eastAsia="en-US"/>
        </w:rPr>
        <w:t>kulturelle Bildung</w:t>
      </w:r>
      <w:r>
        <w:rPr>
          <w:rFonts w:ascii="Arial" w:eastAsia="Times New Roman" w:hAnsi="Arial" w:cs="Arial"/>
          <w:color w:val="000000"/>
          <w:kern w:val="0"/>
          <w:lang w:eastAsia="en-US"/>
        </w:rPr>
        <w:t xml:space="preserve">, </w:t>
      </w:r>
      <w:r w:rsidRPr="00674E45">
        <w:rPr>
          <w:rFonts w:ascii="Arial" w:eastAsia="Times New Roman" w:hAnsi="Arial" w:cs="Arial"/>
          <w:color w:val="000000"/>
          <w:kern w:val="0"/>
          <w:lang w:eastAsia="en-US"/>
        </w:rPr>
        <w:t xml:space="preserve">Brauchtum- und Traditionspflege </w:t>
      </w:r>
      <w:r>
        <w:rPr>
          <w:rFonts w:ascii="Arial" w:eastAsia="Times New Roman" w:hAnsi="Arial" w:cs="Arial"/>
          <w:color w:val="000000"/>
          <w:kern w:val="0"/>
          <w:lang w:eastAsia="en-US"/>
        </w:rPr>
        <w:t xml:space="preserve">an den Schulen </w:t>
      </w:r>
      <w:r w:rsidR="007D6C18">
        <w:rPr>
          <w:rFonts w:ascii="Arial" w:eastAsia="Times New Roman" w:hAnsi="Arial" w:cs="Arial"/>
          <w:color w:val="000000"/>
          <w:kern w:val="0"/>
          <w:lang w:eastAsia="en-US"/>
        </w:rPr>
        <w:t xml:space="preserve">bieten ebenfalls </w:t>
      </w:r>
      <w:r>
        <w:rPr>
          <w:rFonts w:ascii="Arial" w:eastAsia="Times New Roman" w:hAnsi="Arial" w:cs="Arial"/>
          <w:color w:val="000000"/>
          <w:kern w:val="0"/>
          <w:lang w:eastAsia="en-US"/>
        </w:rPr>
        <w:t>Anknüpfungspunkt</w:t>
      </w:r>
      <w:r w:rsidR="007D6C18">
        <w:rPr>
          <w:rFonts w:ascii="Arial" w:eastAsia="Times New Roman" w:hAnsi="Arial" w:cs="Arial"/>
          <w:color w:val="000000"/>
          <w:kern w:val="0"/>
          <w:lang w:eastAsia="en-US"/>
        </w:rPr>
        <w:t>e</w:t>
      </w:r>
      <w:r>
        <w:rPr>
          <w:rFonts w:ascii="Arial" w:eastAsia="Times New Roman" w:hAnsi="Arial" w:cs="Arial"/>
          <w:color w:val="000000"/>
          <w:kern w:val="0"/>
          <w:lang w:eastAsia="en-US"/>
        </w:rPr>
        <w:t xml:space="preserve"> in der Ostseezusammenarbeit</w:t>
      </w:r>
      <w:r w:rsidR="00AB392A">
        <w:rPr>
          <w:rFonts w:ascii="Arial" w:eastAsia="Times New Roman" w:hAnsi="Arial" w:cs="Arial"/>
          <w:color w:val="000000"/>
          <w:kern w:val="0"/>
          <w:lang w:eastAsia="en-US"/>
        </w:rPr>
        <w:t>, gerade im ländlichen Raum. Hier sollten die Möglichkeiten für die Zusammenarbeit, insbesondere mit den baltischen Staaten ausgelotet werden.</w:t>
      </w:r>
    </w:p>
    <w:p w14:paraId="514D90DE" w14:textId="77777777" w:rsidR="00AB392A" w:rsidRDefault="00AB392A" w:rsidP="00674E45">
      <w:pPr>
        <w:jc w:val="both"/>
        <w:rPr>
          <w:rFonts w:ascii="Arial" w:eastAsia="Times New Roman" w:hAnsi="Arial" w:cs="Arial"/>
          <w:color w:val="000000"/>
          <w:kern w:val="0"/>
          <w:lang w:eastAsia="en-US"/>
        </w:rPr>
      </w:pPr>
    </w:p>
    <w:p w14:paraId="27BB64C0" w14:textId="77777777" w:rsidR="00AB392A" w:rsidRDefault="00AB392A" w:rsidP="00AB392A">
      <w:pPr>
        <w:jc w:val="both"/>
        <w:rPr>
          <w:rFonts w:ascii="Arial" w:eastAsia="Times New Roman" w:hAnsi="Arial" w:cs="Arial"/>
          <w:color w:val="000000"/>
          <w:kern w:val="0"/>
          <w:lang w:eastAsia="en-US"/>
        </w:rPr>
      </w:pPr>
      <w:r>
        <w:rPr>
          <w:rFonts w:ascii="Arial" w:eastAsia="Times New Roman" w:hAnsi="Arial" w:cs="Arial"/>
          <w:color w:val="000000"/>
          <w:kern w:val="0"/>
          <w:lang w:eastAsia="en-US"/>
        </w:rPr>
        <w:t>Das gleiche gilt für Themen wie</w:t>
      </w:r>
      <w:r w:rsidR="00BF0F3A" w:rsidRPr="00533A0B">
        <w:rPr>
          <w:rFonts w:ascii="Arial" w:eastAsia="Times New Roman" w:hAnsi="Arial" w:cs="Arial"/>
          <w:color w:val="000000"/>
          <w:kern w:val="0"/>
          <w:lang w:eastAsia="en-US"/>
        </w:rPr>
        <w:t xml:space="preserve"> </w:t>
      </w:r>
      <w:r w:rsidR="00D27DA3" w:rsidRPr="00533A0B">
        <w:rPr>
          <w:rFonts w:ascii="Arial" w:eastAsia="Times New Roman" w:hAnsi="Arial" w:cs="Arial"/>
          <w:color w:val="000000"/>
          <w:kern w:val="0"/>
          <w:lang w:eastAsia="en-US"/>
        </w:rPr>
        <w:t>Inklusion, Dive</w:t>
      </w:r>
      <w:r w:rsidR="00BF0F3A" w:rsidRPr="00533A0B">
        <w:rPr>
          <w:rFonts w:ascii="Arial" w:eastAsia="Times New Roman" w:hAnsi="Arial" w:cs="Arial"/>
          <w:color w:val="000000"/>
          <w:kern w:val="0"/>
          <w:lang w:eastAsia="en-US"/>
        </w:rPr>
        <w:t xml:space="preserve">rsität oder der </w:t>
      </w:r>
      <w:r w:rsidR="00D27DA3" w:rsidRPr="00533A0B">
        <w:rPr>
          <w:rFonts w:ascii="Arial" w:eastAsia="Times New Roman" w:hAnsi="Arial" w:cs="Arial"/>
          <w:color w:val="000000"/>
          <w:kern w:val="0"/>
          <w:lang w:eastAsia="en-US"/>
        </w:rPr>
        <w:t>Umgang mit Klimaveränderungen im Ostseeraum</w:t>
      </w:r>
      <w:r w:rsidR="00BF0F3A" w:rsidRPr="00533A0B">
        <w:rPr>
          <w:rFonts w:ascii="Arial" w:eastAsia="Times New Roman" w:hAnsi="Arial" w:cs="Arial"/>
          <w:color w:val="000000"/>
          <w:kern w:val="0"/>
          <w:lang w:eastAsia="en-US"/>
        </w:rPr>
        <w:t xml:space="preserve">. </w:t>
      </w:r>
    </w:p>
    <w:p w14:paraId="5B14D3E5" w14:textId="77777777" w:rsidR="00AB392A" w:rsidRDefault="00AB392A" w:rsidP="00AB392A">
      <w:pPr>
        <w:jc w:val="both"/>
        <w:rPr>
          <w:rFonts w:ascii="Arial" w:eastAsia="Times New Roman" w:hAnsi="Arial" w:cs="Arial"/>
          <w:color w:val="000000"/>
          <w:kern w:val="0"/>
          <w:lang w:eastAsia="en-US"/>
        </w:rPr>
      </w:pPr>
    </w:p>
    <w:p w14:paraId="4911D03B" w14:textId="77777777" w:rsidR="00D27DA3" w:rsidRDefault="00AB392A" w:rsidP="00AB392A">
      <w:pPr>
        <w:jc w:val="both"/>
        <w:rPr>
          <w:rFonts w:ascii="Arial" w:eastAsia="Times New Roman" w:hAnsi="Arial" w:cs="Arial"/>
          <w:color w:val="000000"/>
          <w:kern w:val="0"/>
          <w:lang w:eastAsia="en-US"/>
        </w:rPr>
      </w:pPr>
      <w:r>
        <w:rPr>
          <w:rFonts w:ascii="Arial" w:eastAsia="Times New Roman" w:hAnsi="Arial" w:cs="Arial"/>
          <w:color w:val="000000"/>
          <w:kern w:val="0"/>
          <w:lang w:eastAsia="en-US"/>
        </w:rPr>
        <w:t>Die Themen Jugendbegegnungen und –beteiligung im Ostseeraum sollte</w:t>
      </w:r>
      <w:r w:rsidR="00E842D3">
        <w:rPr>
          <w:rFonts w:ascii="Arial" w:eastAsia="Times New Roman" w:hAnsi="Arial" w:cs="Arial"/>
          <w:color w:val="000000"/>
          <w:kern w:val="0"/>
          <w:lang w:eastAsia="en-US"/>
        </w:rPr>
        <w:t>n</w:t>
      </w:r>
      <w:r>
        <w:rPr>
          <w:rFonts w:ascii="Arial" w:eastAsia="Times New Roman" w:hAnsi="Arial" w:cs="Arial"/>
          <w:color w:val="000000"/>
          <w:kern w:val="0"/>
          <w:lang w:eastAsia="en-US"/>
        </w:rPr>
        <w:t xml:space="preserve"> auch der </w:t>
      </w:r>
      <w:r w:rsidR="00D27DA3" w:rsidRPr="00533A0B">
        <w:rPr>
          <w:rFonts w:ascii="Arial" w:eastAsia="Times New Roman" w:hAnsi="Arial" w:cs="Arial"/>
          <w:color w:val="000000"/>
          <w:kern w:val="0"/>
          <w:lang w:eastAsia="en-US"/>
        </w:rPr>
        <w:t xml:space="preserve">Enquete-Kommission "Jung sein in M-V" </w:t>
      </w:r>
      <w:r w:rsidR="00202D2D">
        <w:rPr>
          <w:rFonts w:ascii="Arial" w:eastAsia="Times New Roman" w:hAnsi="Arial" w:cs="Arial"/>
          <w:color w:val="000000"/>
          <w:kern w:val="0"/>
          <w:lang w:eastAsia="en-US"/>
        </w:rPr>
        <w:t xml:space="preserve">des Landtages </w:t>
      </w:r>
      <w:r w:rsidR="00D27DA3" w:rsidRPr="00533A0B">
        <w:rPr>
          <w:rFonts w:ascii="Arial" w:eastAsia="Times New Roman" w:hAnsi="Arial" w:cs="Arial"/>
          <w:color w:val="000000"/>
          <w:kern w:val="0"/>
          <w:lang w:eastAsia="en-US"/>
        </w:rPr>
        <w:t>vorgestellt werden.</w:t>
      </w:r>
    </w:p>
    <w:p w14:paraId="4B6E51AE" w14:textId="77777777" w:rsidR="00AB392A" w:rsidRPr="00AB392A" w:rsidRDefault="00AB392A" w:rsidP="00AB392A">
      <w:pPr>
        <w:jc w:val="both"/>
        <w:rPr>
          <w:rFonts w:ascii="Arial" w:eastAsia="Times New Roman" w:hAnsi="Arial" w:cs="Arial"/>
          <w:color w:val="000000"/>
          <w:kern w:val="0"/>
          <w:lang w:eastAsia="en-US"/>
        </w:rPr>
      </w:pPr>
    </w:p>
    <w:sectPr w:rsidR="00AB392A" w:rsidRPr="00AB392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FAFF8" w14:textId="77777777" w:rsidR="004955F9" w:rsidRDefault="004955F9">
      <w:r>
        <w:separator/>
      </w:r>
    </w:p>
  </w:endnote>
  <w:endnote w:type="continuationSeparator" w:id="0">
    <w:p w14:paraId="696564F3" w14:textId="77777777" w:rsidR="004955F9" w:rsidRDefault="0049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9FCD4" w14:textId="77777777" w:rsidR="00CB1F67" w:rsidRDefault="00CB1F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015138"/>
      <w:docPartObj>
        <w:docPartGallery w:val="Page Numbers (Bottom of Page)"/>
        <w:docPartUnique/>
      </w:docPartObj>
    </w:sdtPr>
    <w:sdtEndPr>
      <w:rPr>
        <w:rFonts w:ascii="Arial" w:hAnsi="Arial" w:cs="Arial"/>
      </w:rPr>
    </w:sdtEndPr>
    <w:sdtContent>
      <w:bookmarkStart w:id="0" w:name="_GoBack" w:displacedByCustomXml="prev"/>
      <w:p w14:paraId="540DAEF2" w14:textId="65C9E419" w:rsidR="00CB1F67" w:rsidRPr="00CB1F67" w:rsidRDefault="00CB1F67">
        <w:pPr>
          <w:pStyle w:val="Fuzeile"/>
          <w:jc w:val="right"/>
          <w:rPr>
            <w:rFonts w:ascii="Arial" w:hAnsi="Arial" w:cs="Arial"/>
          </w:rPr>
        </w:pPr>
        <w:r w:rsidRPr="00CB1F67">
          <w:rPr>
            <w:rFonts w:ascii="Arial" w:hAnsi="Arial" w:cs="Arial"/>
          </w:rPr>
          <w:fldChar w:fldCharType="begin"/>
        </w:r>
        <w:r w:rsidRPr="00CB1F67">
          <w:rPr>
            <w:rFonts w:ascii="Arial" w:hAnsi="Arial" w:cs="Arial"/>
          </w:rPr>
          <w:instrText>PAGE   \* MERGEFORMAT</w:instrText>
        </w:r>
        <w:r w:rsidRPr="00CB1F67">
          <w:rPr>
            <w:rFonts w:ascii="Arial" w:hAnsi="Arial" w:cs="Arial"/>
          </w:rPr>
          <w:fldChar w:fldCharType="separate"/>
        </w:r>
        <w:r>
          <w:rPr>
            <w:rFonts w:ascii="Arial" w:hAnsi="Arial" w:cs="Arial"/>
            <w:noProof/>
          </w:rPr>
          <w:t>5</w:t>
        </w:r>
        <w:r w:rsidRPr="00CB1F67">
          <w:rPr>
            <w:rFonts w:ascii="Arial" w:hAnsi="Arial" w:cs="Arial"/>
          </w:rPr>
          <w:fldChar w:fldCharType="end"/>
        </w:r>
      </w:p>
    </w:sdtContent>
  </w:sdt>
  <w:bookmarkEnd w:id="0"/>
  <w:p w14:paraId="608AF4B1" w14:textId="77777777" w:rsidR="00CB1F67" w:rsidRDefault="00CB1F6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D8B17" w14:textId="77777777" w:rsidR="00CB1F67" w:rsidRDefault="00CB1F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D0752" w14:textId="77777777" w:rsidR="004955F9" w:rsidRDefault="004955F9">
      <w:r>
        <w:rPr>
          <w:color w:val="000000"/>
        </w:rPr>
        <w:separator/>
      </w:r>
    </w:p>
  </w:footnote>
  <w:footnote w:type="continuationSeparator" w:id="0">
    <w:p w14:paraId="1F89104F" w14:textId="77777777" w:rsidR="004955F9" w:rsidRDefault="0049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DB469" w14:textId="77777777" w:rsidR="00CB1F67" w:rsidRDefault="00CB1F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CA176" w14:textId="77777777" w:rsidR="00D9587F" w:rsidRPr="00D9587F" w:rsidRDefault="00CB1F67" w:rsidP="00D9587F">
    <w:pPr>
      <w:pStyle w:val="Kopfzeile"/>
      <w:jc w:val="right"/>
      <w:rPr>
        <w:rFonts w:ascii="Arial" w:hAnsi="Arial" w:cs="Arial"/>
        <w:sz w:val="20"/>
        <w:szCs w:val="20"/>
      </w:rPr>
    </w:pPr>
    <w:sdt>
      <w:sdtPr>
        <w:rPr>
          <w:rFonts w:ascii="Arial" w:hAnsi="Arial" w:cs="Arial"/>
          <w:sz w:val="20"/>
          <w:szCs w:val="20"/>
        </w:rPr>
        <w:id w:val="-731776647"/>
        <w:docPartObj>
          <w:docPartGallery w:val="Watermarks"/>
          <w:docPartUnique/>
        </w:docPartObj>
      </w:sdtPr>
      <w:sdtEndPr/>
      <w:sdtContent>
        <w:r>
          <w:rPr>
            <w:rFonts w:ascii="Arial" w:hAnsi="Arial" w:cs="Arial"/>
            <w:color w:val="2B579A"/>
            <w:sz w:val="20"/>
            <w:szCs w:val="20"/>
            <w:shd w:val="clear" w:color="auto" w:fill="E6E6E6"/>
          </w:rPr>
          <w:pict w14:anchorId="162EB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2439" o:spid="_x0000_s2049" type="#_x0000_t136" style="position:absolute;left:0;text-align:left;margin-left:0;margin-top:0;width:497.4pt;height:142.1pt;rotation:315;z-index:-251658752;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sdtContent>
    </w:sdt>
    <w:r w:rsidR="00D9587F" w:rsidRPr="00D9587F">
      <w:rPr>
        <w:rFonts w:ascii="Arial" w:hAnsi="Arial" w:cs="Arial"/>
        <w:sz w:val="20"/>
        <w:szCs w:val="20"/>
      </w:rPr>
      <w:t>VIII 220</w:t>
    </w:r>
  </w:p>
  <w:p w14:paraId="596AE27D" w14:textId="77777777" w:rsidR="00D9587F" w:rsidRPr="00D9587F" w:rsidRDefault="00D9587F" w:rsidP="00D9587F">
    <w:pPr>
      <w:pStyle w:val="Kopfzeile"/>
      <w:jc w:val="right"/>
      <w:rPr>
        <w:rFonts w:ascii="Arial" w:hAnsi="Arial" w:cs="Arial"/>
        <w:sz w:val="20"/>
        <w:szCs w:val="20"/>
      </w:rPr>
    </w:pPr>
    <w:r w:rsidRPr="00D9587F">
      <w:rPr>
        <w:rFonts w:ascii="Arial" w:hAnsi="Arial" w:cs="Arial"/>
        <w:sz w:val="20"/>
        <w:szCs w:val="20"/>
      </w:rPr>
      <w:t>Ministerium für Wissenschaft, Kultur,</w:t>
    </w:r>
  </w:p>
  <w:p w14:paraId="747FBF35" w14:textId="77777777" w:rsidR="00D9587F" w:rsidRPr="00D9587F" w:rsidRDefault="00D9587F" w:rsidP="00D9587F">
    <w:pPr>
      <w:pStyle w:val="Kopfzeile"/>
      <w:jc w:val="right"/>
      <w:rPr>
        <w:rFonts w:ascii="Arial" w:hAnsi="Arial" w:cs="Arial"/>
        <w:sz w:val="20"/>
        <w:szCs w:val="20"/>
      </w:rPr>
    </w:pPr>
    <w:r w:rsidRPr="00D9587F">
      <w:rPr>
        <w:rFonts w:ascii="Arial" w:hAnsi="Arial" w:cs="Arial"/>
        <w:sz w:val="20"/>
        <w:szCs w:val="20"/>
      </w:rPr>
      <w:t>Bundes- und Europaangelegenheiten MV</w:t>
    </w:r>
  </w:p>
  <w:p w14:paraId="63D74060" w14:textId="77777777" w:rsidR="00D9587F" w:rsidRPr="00D9587F" w:rsidRDefault="0034536B" w:rsidP="00D9587F">
    <w:pPr>
      <w:pStyle w:val="Kopfzeile"/>
      <w:jc w:val="right"/>
      <w:rPr>
        <w:rFonts w:ascii="Arial" w:hAnsi="Arial" w:cs="Arial"/>
        <w:sz w:val="20"/>
        <w:szCs w:val="20"/>
      </w:rPr>
    </w:pPr>
    <w:r>
      <w:rPr>
        <w:rFonts w:ascii="Arial" w:hAnsi="Arial" w:cs="Arial"/>
        <w:sz w:val="20"/>
        <w:szCs w:val="20"/>
      </w:rPr>
      <w:t>09</w:t>
    </w:r>
    <w:r w:rsidR="007E6CBF">
      <w:rPr>
        <w:rFonts w:ascii="Arial" w:hAnsi="Arial" w:cs="Arial"/>
        <w:sz w:val="20"/>
        <w:szCs w:val="20"/>
      </w:rPr>
      <w:t>.02.</w:t>
    </w:r>
    <w:r w:rsidR="00521384">
      <w:rPr>
        <w:rFonts w:ascii="Arial" w:hAnsi="Arial" w:cs="Arial"/>
        <w:sz w:val="20"/>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2F76" w14:textId="77777777" w:rsidR="00CB1F67" w:rsidRDefault="00CB1F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6EC8"/>
    <w:multiLevelType w:val="hybridMultilevel"/>
    <w:tmpl w:val="81AE99B8"/>
    <w:lvl w:ilvl="0" w:tplc="AFF4D5A6">
      <w:start w:val="1"/>
      <w:numFmt w:val="decimal"/>
      <w:lvlText w:val="%1."/>
      <w:lvlJc w:val="left"/>
      <w:pPr>
        <w:tabs>
          <w:tab w:val="num" w:pos="720"/>
        </w:tabs>
        <w:ind w:left="720" w:hanging="360"/>
      </w:pPr>
    </w:lvl>
    <w:lvl w:ilvl="1" w:tplc="BE9054DA" w:tentative="1">
      <w:start w:val="1"/>
      <w:numFmt w:val="decimal"/>
      <w:lvlText w:val="%2."/>
      <w:lvlJc w:val="left"/>
      <w:pPr>
        <w:tabs>
          <w:tab w:val="num" w:pos="1440"/>
        </w:tabs>
        <w:ind w:left="1440" w:hanging="360"/>
      </w:pPr>
    </w:lvl>
    <w:lvl w:ilvl="2" w:tplc="A9DC05EE" w:tentative="1">
      <w:start w:val="1"/>
      <w:numFmt w:val="decimal"/>
      <w:lvlText w:val="%3."/>
      <w:lvlJc w:val="left"/>
      <w:pPr>
        <w:tabs>
          <w:tab w:val="num" w:pos="2160"/>
        </w:tabs>
        <w:ind w:left="2160" w:hanging="360"/>
      </w:pPr>
    </w:lvl>
    <w:lvl w:ilvl="3" w:tplc="F050D728" w:tentative="1">
      <w:start w:val="1"/>
      <w:numFmt w:val="decimal"/>
      <w:lvlText w:val="%4."/>
      <w:lvlJc w:val="left"/>
      <w:pPr>
        <w:tabs>
          <w:tab w:val="num" w:pos="2880"/>
        </w:tabs>
        <w:ind w:left="2880" w:hanging="360"/>
      </w:pPr>
    </w:lvl>
    <w:lvl w:ilvl="4" w:tplc="D0D4D386" w:tentative="1">
      <w:start w:val="1"/>
      <w:numFmt w:val="decimal"/>
      <w:lvlText w:val="%5."/>
      <w:lvlJc w:val="left"/>
      <w:pPr>
        <w:tabs>
          <w:tab w:val="num" w:pos="3600"/>
        </w:tabs>
        <w:ind w:left="3600" w:hanging="360"/>
      </w:pPr>
    </w:lvl>
    <w:lvl w:ilvl="5" w:tplc="60FE8CE6" w:tentative="1">
      <w:start w:val="1"/>
      <w:numFmt w:val="decimal"/>
      <w:lvlText w:val="%6."/>
      <w:lvlJc w:val="left"/>
      <w:pPr>
        <w:tabs>
          <w:tab w:val="num" w:pos="4320"/>
        </w:tabs>
        <w:ind w:left="4320" w:hanging="360"/>
      </w:pPr>
    </w:lvl>
    <w:lvl w:ilvl="6" w:tplc="E0F8062C" w:tentative="1">
      <w:start w:val="1"/>
      <w:numFmt w:val="decimal"/>
      <w:lvlText w:val="%7."/>
      <w:lvlJc w:val="left"/>
      <w:pPr>
        <w:tabs>
          <w:tab w:val="num" w:pos="5040"/>
        </w:tabs>
        <w:ind w:left="5040" w:hanging="360"/>
      </w:pPr>
    </w:lvl>
    <w:lvl w:ilvl="7" w:tplc="1DD83978" w:tentative="1">
      <w:start w:val="1"/>
      <w:numFmt w:val="decimal"/>
      <w:lvlText w:val="%8."/>
      <w:lvlJc w:val="left"/>
      <w:pPr>
        <w:tabs>
          <w:tab w:val="num" w:pos="5760"/>
        </w:tabs>
        <w:ind w:left="5760" w:hanging="360"/>
      </w:pPr>
    </w:lvl>
    <w:lvl w:ilvl="8" w:tplc="1D20A394" w:tentative="1">
      <w:start w:val="1"/>
      <w:numFmt w:val="decimal"/>
      <w:lvlText w:val="%9."/>
      <w:lvlJc w:val="left"/>
      <w:pPr>
        <w:tabs>
          <w:tab w:val="num" w:pos="6480"/>
        </w:tabs>
        <w:ind w:left="6480" w:hanging="360"/>
      </w:pPr>
    </w:lvl>
  </w:abstractNum>
  <w:abstractNum w:abstractNumId="1" w15:restartNumberingAfterBreak="0">
    <w:nsid w:val="16E911E4"/>
    <w:multiLevelType w:val="hybridMultilevel"/>
    <w:tmpl w:val="148EE1C2"/>
    <w:lvl w:ilvl="0" w:tplc="B8C4C1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F31B3F"/>
    <w:multiLevelType w:val="hybridMultilevel"/>
    <w:tmpl w:val="CBEEF0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3A6473"/>
    <w:multiLevelType w:val="hybridMultilevel"/>
    <w:tmpl w:val="D402DD88"/>
    <w:lvl w:ilvl="0" w:tplc="C68C7BDA">
      <w:start w:val="1"/>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A2D86"/>
    <w:multiLevelType w:val="hybridMultilevel"/>
    <w:tmpl w:val="65D4D1DE"/>
    <w:lvl w:ilvl="0" w:tplc="BE3E047C">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89405B"/>
    <w:multiLevelType w:val="hybridMultilevel"/>
    <w:tmpl w:val="4E489C20"/>
    <w:lvl w:ilvl="0" w:tplc="38F8142C">
      <w:start w:val="1"/>
      <w:numFmt w:val="bullet"/>
      <w:lvlText w:val="-"/>
      <w:lvlJc w:val="left"/>
      <w:pPr>
        <w:ind w:left="720" w:hanging="360"/>
      </w:pPr>
      <w:rPr>
        <w:rFonts w:ascii="Arial" w:eastAsia="SimSu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32076A"/>
    <w:multiLevelType w:val="hybridMultilevel"/>
    <w:tmpl w:val="5210933A"/>
    <w:lvl w:ilvl="0" w:tplc="7F9CE804">
      <w:start w:val="1"/>
      <w:numFmt w:val="bullet"/>
      <w:lvlText w:val="-"/>
      <w:lvlJc w:val="left"/>
      <w:pPr>
        <w:tabs>
          <w:tab w:val="num" w:pos="360"/>
        </w:tabs>
        <w:ind w:left="360" w:hanging="360"/>
      </w:pPr>
      <w:rPr>
        <w:rFonts w:ascii="Times New Roman" w:hAnsi="Times New Roman" w:hint="default"/>
      </w:rPr>
    </w:lvl>
    <w:lvl w:ilvl="1" w:tplc="88A4A6DE" w:tentative="1">
      <w:start w:val="1"/>
      <w:numFmt w:val="bullet"/>
      <w:lvlText w:val="-"/>
      <w:lvlJc w:val="left"/>
      <w:pPr>
        <w:tabs>
          <w:tab w:val="num" w:pos="1080"/>
        </w:tabs>
        <w:ind w:left="1080" w:hanging="360"/>
      </w:pPr>
      <w:rPr>
        <w:rFonts w:ascii="Times New Roman" w:hAnsi="Times New Roman" w:hint="default"/>
      </w:rPr>
    </w:lvl>
    <w:lvl w:ilvl="2" w:tplc="113A2B64" w:tentative="1">
      <w:start w:val="1"/>
      <w:numFmt w:val="bullet"/>
      <w:lvlText w:val="-"/>
      <w:lvlJc w:val="left"/>
      <w:pPr>
        <w:tabs>
          <w:tab w:val="num" w:pos="1800"/>
        </w:tabs>
        <w:ind w:left="1800" w:hanging="360"/>
      </w:pPr>
      <w:rPr>
        <w:rFonts w:ascii="Times New Roman" w:hAnsi="Times New Roman" w:hint="default"/>
      </w:rPr>
    </w:lvl>
    <w:lvl w:ilvl="3" w:tplc="1702FBB4" w:tentative="1">
      <w:start w:val="1"/>
      <w:numFmt w:val="bullet"/>
      <w:lvlText w:val="-"/>
      <w:lvlJc w:val="left"/>
      <w:pPr>
        <w:tabs>
          <w:tab w:val="num" w:pos="2520"/>
        </w:tabs>
        <w:ind w:left="2520" w:hanging="360"/>
      </w:pPr>
      <w:rPr>
        <w:rFonts w:ascii="Times New Roman" w:hAnsi="Times New Roman" w:hint="default"/>
      </w:rPr>
    </w:lvl>
    <w:lvl w:ilvl="4" w:tplc="EC86508E" w:tentative="1">
      <w:start w:val="1"/>
      <w:numFmt w:val="bullet"/>
      <w:lvlText w:val="-"/>
      <w:lvlJc w:val="left"/>
      <w:pPr>
        <w:tabs>
          <w:tab w:val="num" w:pos="3240"/>
        </w:tabs>
        <w:ind w:left="3240" w:hanging="360"/>
      </w:pPr>
      <w:rPr>
        <w:rFonts w:ascii="Times New Roman" w:hAnsi="Times New Roman" w:hint="default"/>
      </w:rPr>
    </w:lvl>
    <w:lvl w:ilvl="5" w:tplc="C5F26CBC" w:tentative="1">
      <w:start w:val="1"/>
      <w:numFmt w:val="bullet"/>
      <w:lvlText w:val="-"/>
      <w:lvlJc w:val="left"/>
      <w:pPr>
        <w:tabs>
          <w:tab w:val="num" w:pos="3960"/>
        </w:tabs>
        <w:ind w:left="3960" w:hanging="360"/>
      </w:pPr>
      <w:rPr>
        <w:rFonts w:ascii="Times New Roman" w:hAnsi="Times New Roman" w:hint="default"/>
      </w:rPr>
    </w:lvl>
    <w:lvl w:ilvl="6" w:tplc="C6764CBA" w:tentative="1">
      <w:start w:val="1"/>
      <w:numFmt w:val="bullet"/>
      <w:lvlText w:val="-"/>
      <w:lvlJc w:val="left"/>
      <w:pPr>
        <w:tabs>
          <w:tab w:val="num" w:pos="4680"/>
        </w:tabs>
        <w:ind w:left="4680" w:hanging="360"/>
      </w:pPr>
      <w:rPr>
        <w:rFonts w:ascii="Times New Roman" w:hAnsi="Times New Roman" w:hint="default"/>
      </w:rPr>
    </w:lvl>
    <w:lvl w:ilvl="7" w:tplc="E8E4FDF8" w:tentative="1">
      <w:start w:val="1"/>
      <w:numFmt w:val="bullet"/>
      <w:lvlText w:val="-"/>
      <w:lvlJc w:val="left"/>
      <w:pPr>
        <w:tabs>
          <w:tab w:val="num" w:pos="5400"/>
        </w:tabs>
        <w:ind w:left="5400" w:hanging="360"/>
      </w:pPr>
      <w:rPr>
        <w:rFonts w:ascii="Times New Roman" w:hAnsi="Times New Roman" w:hint="default"/>
      </w:rPr>
    </w:lvl>
    <w:lvl w:ilvl="8" w:tplc="D842E37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44FC34FE"/>
    <w:multiLevelType w:val="hybridMultilevel"/>
    <w:tmpl w:val="6240B07C"/>
    <w:lvl w:ilvl="0" w:tplc="B8C4C1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8E2DBD"/>
    <w:multiLevelType w:val="hybridMultilevel"/>
    <w:tmpl w:val="BAE44A0C"/>
    <w:lvl w:ilvl="0" w:tplc="B8C4C15E">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53104F0A"/>
    <w:multiLevelType w:val="hybridMultilevel"/>
    <w:tmpl w:val="E8163D8C"/>
    <w:lvl w:ilvl="0" w:tplc="B8C4C1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C1780F"/>
    <w:multiLevelType w:val="hybridMultilevel"/>
    <w:tmpl w:val="740ECE42"/>
    <w:lvl w:ilvl="0" w:tplc="BE3E047C">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8B2622"/>
    <w:multiLevelType w:val="hybridMultilevel"/>
    <w:tmpl w:val="341466DE"/>
    <w:lvl w:ilvl="0" w:tplc="B8C4C1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FD4952"/>
    <w:multiLevelType w:val="hybridMultilevel"/>
    <w:tmpl w:val="38B85C24"/>
    <w:lvl w:ilvl="0" w:tplc="BE3E047C">
      <w:numFmt w:val="bullet"/>
      <w:lvlText w:val="-"/>
      <w:lvlJc w:val="left"/>
      <w:pPr>
        <w:ind w:left="1440" w:hanging="360"/>
      </w:pPr>
      <w:rPr>
        <w:rFonts w:ascii="Arial" w:eastAsia="SimSu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666E5065"/>
    <w:multiLevelType w:val="hybridMultilevel"/>
    <w:tmpl w:val="793087D0"/>
    <w:lvl w:ilvl="0" w:tplc="6C2AF160">
      <w:start w:val="1"/>
      <w:numFmt w:val="bullet"/>
      <w:lvlText w:val=""/>
      <w:lvlJc w:val="left"/>
      <w:pPr>
        <w:ind w:left="720" w:hanging="360"/>
      </w:pPr>
      <w:rPr>
        <w:rFonts w:ascii="Wingdings" w:eastAsia="SimSu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3D274A"/>
    <w:multiLevelType w:val="hybridMultilevel"/>
    <w:tmpl w:val="58D41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560378"/>
    <w:multiLevelType w:val="hybridMultilevel"/>
    <w:tmpl w:val="693C9484"/>
    <w:lvl w:ilvl="0" w:tplc="B8C4C1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D02B22"/>
    <w:multiLevelType w:val="hybridMultilevel"/>
    <w:tmpl w:val="E6CEE992"/>
    <w:lvl w:ilvl="0" w:tplc="9D4E1F58">
      <w:start w:val="1"/>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11"/>
  </w:num>
  <w:num w:numId="4">
    <w:abstractNumId w:val="7"/>
  </w:num>
  <w:num w:numId="5">
    <w:abstractNumId w:val="15"/>
  </w:num>
  <w:num w:numId="6">
    <w:abstractNumId w:val="1"/>
  </w:num>
  <w:num w:numId="7">
    <w:abstractNumId w:val="14"/>
  </w:num>
  <w:num w:numId="8">
    <w:abstractNumId w:val="5"/>
  </w:num>
  <w:num w:numId="9">
    <w:abstractNumId w:val="16"/>
  </w:num>
  <w:num w:numId="10">
    <w:abstractNumId w:val="13"/>
  </w:num>
  <w:num w:numId="11">
    <w:abstractNumId w:val="6"/>
  </w:num>
  <w:num w:numId="12">
    <w:abstractNumId w:val="0"/>
  </w:num>
  <w:num w:numId="13">
    <w:abstractNumId w:val="3"/>
  </w:num>
  <w:num w:numId="14">
    <w:abstractNumId w:val="4"/>
  </w:num>
  <w:num w:numId="15">
    <w:abstractNumId w:val="8"/>
  </w:num>
  <w:num w:numId="16">
    <w:abstractNumId w:val="12"/>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0D"/>
    <w:rsid w:val="00005378"/>
    <w:rsid w:val="00013BD4"/>
    <w:rsid w:val="00021E8E"/>
    <w:rsid w:val="0006298C"/>
    <w:rsid w:val="0007135E"/>
    <w:rsid w:val="0007714B"/>
    <w:rsid w:val="00086005"/>
    <w:rsid w:val="000877C1"/>
    <w:rsid w:val="00091499"/>
    <w:rsid w:val="000965F1"/>
    <w:rsid w:val="000A0325"/>
    <w:rsid w:val="000A6654"/>
    <w:rsid w:val="000B567F"/>
    <w:rsid w:val="000E0555"/>
    <w:rsid w:val="000E0C30"/>
    <w:rsid w:val="000F2EB2"/>
    <w:rsid w:val="0013763A"/>
    <w:rsid w:val="00144BD8"/>
    <w:rsid w:val="00182F41"/>
    <w:rsid w:val="001925FE"/>
    <w:rsid w:val="001A0C63"/>
    <w:rsid w:val="001A5087"/>
    <w:rsid w:val="001C12A6"/>
    <w:rsid w:val="001F4353"/>
    <w:rsid w:val="00201760"/>
    <w:rsid w:val="00202D2D"/>
    <w:rsid w:val="00271AE7"/>
    <w:rsid w:val="002B6729"/>
    <w:rsid w:val="002D399E"/>
    <w:rsid w:val="002D5222"/>
    <w:rsid w:val="002E725A"/>
    <w:rsid w:val="00300FFD"/>
    <w:rsid w:val="00331617"/>
    <w:rsid w:val="00342D55"/>
    <w:rsid w:val="0034536B"/>
    <w:rsid w:val="00351A41"/>
    <w:rsid w:val="0036299C"/>
    <w:rsid w:val="00381622"/>
    <w:rsid w:val="003858A3"/>
    <w:rsid w:val="00390C34"/>
    <w:rsid w:val="003B2E57"/>
    <w:rsid w:val="003C0A46"/>
    <w:rsid w:val="003D25A1"/>
    <w:rsid w:val="003F7D99"/>
    <w:rsid w:val="00414019"/>
    <w:rsid w:val="0042510B"/>
    <w:rsid w:val="004401C9"/>
    <w:rsid w:val="00457F99"/>
    <w:rsid w:val="004841E5"/>
    <w:rsid w:val="00486E14"/>
    <w:rsid w:val="004955F9"/>
    <w:rsid w:val="004A47D2"/>
    <w:rsid w:val="004B3798"/>
    <w:rsid w:val="004D1DD3"/>
    <w:rsid w:val="004F38D2"/>
    <w:rsid w:val="004F4631"/>
    <w:rsid w:val="0050024F"/>
    <w:rsid w:val="005054C0"/>
    <w:rsid w:val="00510223"/>
    <w:rsid w:val="00521384"/>
    <w:rsid w:val="00527168"/>
    <w:rsid w:val="00533A0B"/>
    <w:rsid w:val="0054140D"/>
    <w:rsid w:val="0054510B"/>
    <w:rsid w:val="00554E18"/>
    <w:rsid w:val="00557F6C"/>
    <w:rsid w:val="00587DE8"/>
    <w:rsid w:val="005A7ED7"/>
    <w:rsid w:val="005D0E80"/>
    <w:rsid w:val="005D2CE7"/>
    <w:rsid w:val="005F4B1D"/>
    <w:rsid w:val="0062551B"/>
    <w:rsid w:val="0063530C"/>
    <w:rsid w:val="006736F2"/>
    <w:rsid w:val="00674018"/>
    <w:rsid w:val="00674E45"/>
    <w:rsid w:val="00676200"/>
    <w:rsid w:val="00687D70"/>
    <w:rsid w:val="006B353F"/>
    <w:rsid w:val="006B690C"/>
    <w:rsid w:val="006C1B19"/>
    <w:rsid w:val="006C4DC3"/>
    <w:rsid w:val="006D0A36"/>
    <w:rsid w:val="006D34D8"/>
    <w:rsid w:val="006E54E4"/>
    <w:rsid w:val="006F5EC6"/>
    <w:rsid w:val="00700362"/>
    <w:rsid w:val="00700519"/>
    <w:rsid w:val="00707F68"/>
    <w:rsid w:val="00713571"/>
    <w:rsid w:val="007329E8"/>
    <w:rsid w:val="00736607"/>
    <w:rsid w:val="00740E49"/>
    <w:rsid w:val="00764B19"/>
    <w:rsid w:val="0076624B"/>
    <w:rsid w:val="00771A0C"/>
    <w:rsid w:val="00791F43"/>
    <w:rsid w:val="00795493"/>
    <w:rsid w:val="00796ACF"/>
    <w:rsid w:val="007B05C3"/>
    <w:rsid w:val="007B4BB4"/>
    <w:rsid w:val="007C3FF0"/>
    <w:rsid w:val="007D09D0"/>
    <w:rsid w:val="007D3B2B"/>
    <w:rsid w:val="007D6C18"/>
    <w:rsid w:val="007E5276"/>
    <w:rsid w:val="007E6CBF"/>
    <w:rsid w:val="007F0A9B"/>
    <w:rsid w:val="00812FF0"/>
    <w:rsid w:val="00815080"/>
    <w:rsid w:val="0082526E"/>
    <w:rsid w:val="00835461"/>
    <w:rsid w:val="00860200"/>
    <w:rsid w:val="008604D0"/>
    <w:rsid w:val="00864F0C"/>
    <w:rsid w:val="008A77FA"/>
    <w:rsid w:val="008B449F"/>
    <w:rsid w:val="008C57BE"/>
    <w:rsid w:val="008D0121"/>
    <w:rsid w:val="008E0B45"/>
    <w:rsid w:val="008E4D14"/>
    <w:rsid w:val="008F1735"/>
    <w:rsid w:val="008F409D"/>
    <w:rsid w:val="0090027F"/>
    <w:rsid w:val="00924680"/>
    <w:rsid w:val="009324D5"/>
    <w:rsid w:val="00932BE5"/>
    <w:rsid w:val="00937706"/>
    <w:rsid w:val="00942BFE"/>
    <w:rsid w:val="00966D15"/>
    <w:rsid w:val="00966E0B"/>
    <w:rsid w:val="00972C0B"/>
    <w:rsid w:val="0098762E"/>
    <w:rsid w:val="00990033"/>
    <w:rsid w:val="00997F99"/>
    <w:rsid w:val="009A4FA9"/>
    <w:rsid w:val="009B40EE"/>
    <w:rsid w:val="009B792C"/>
    <w:rsid w:val="009D212C"/>
    <w:rsid w:val="009E4467"/>
    <w:rsid w:val="009E7B6F"/>
    <w:rsid w:val="00A0327A"/>
    <w:rsid w:val="00A065A0"/>
    <w:rsid w:val="00A0693E"/>
    <w:rsid w:val="00A1406A"/>
    <w:rsid w:val="00A22D8E"/>
    <w:rsid w:val="00A23ED3"/>
    <w:rsid w:val="00A30706"/>
    <w:rsid w:val="00A6394A"/>
    <w:rsid w:val="00A812D2"/>
    <w:rsid w:val="00A937D2"/>
    <w:rsid w:val="00A959E9"/>
    <w:rsid w:val="00A97727"/>
    <w:rsid w:val="00AA25AB"/>
    <w:rsid w:val="00AB392A"/>
    <w:rsid w:val="00AD3695"/>
    <w:rsid w:val="00AE5F06"/>
    <w:rsid w:val="00AE619B"/>
    <w:rsid w:val="00AF2096"/>
    <w:rsid w:val="00AF70B4"/>
    <w:rsid w:val="00B12E2E"/>
    <w:rsid w:val="00B16FE7"/>
    <w:rsid w:val="00B52CA9"/>
    <w:rsid w:val="00BA7888"/>
    <w:rsid w:val="00BC4E58"/>
    <w:rsid w:val="00BD22F9"/>
    <w:rsid w:val="00BE4E6F"/>
    <w:rsid w:val="00BF0F3A"/>
    <w:rsid w:val="00C01807"/>
    <w:rsid w:val="00C0202C"/>
    <w:rsid w:val="00C12872"/>
    <w:rsid w:val="00C1578C"/>
    <w:rsid w:val="00C36A4B"/>
    <w:rsid w:val="00C477B6"/>
    <w:rsid w:val="00C61DFE"/>
    <w:rsid w:val="00C764AF"/>
    <w:rsid w:val="00C908ED"/>
    <w:rsid w:val="00C91DFC"/>
    <w:rsid w:val="00C93F1D"/>
    <w:rsid w:val="00C95E64"/>
    <w:rsid w:val="00C9653A"/>
    <w:rsid w:val="00CB1F67"/>
    <w:rsid w:val="00CE310C"/>
    <w:rsid w:val="00CF00D0"/>
    <w:rsid w:val="00D23016"/>
    <w:rsid w:val="00D27DA3"/>
    <w:rsid w:val="00D31B44"/>
    <w:rsid w:val="00D40D9B"/>
    <w:rsid w:val="00D4436C"/>
    <w:rsid w:val="00D7014A"/>
    <w:rsid w:val="00D9570D"/>
    <w:rsid w:val="00D9587F"/>
    <w:rsid w:val="00D95DD1"/>
    <w:rsid w:val="00DA42E4"/>
    <w:rsid w:val="00DD2D30"/>
    <w:rsid w:val="00DD7248"/>
    <w:rsid w:val="00DE6F5C"/>
    <w:rsid w:val="00DF4D0D"/>
    <w:rsid w:val="00E00019"/>
    <w:rsid w:val="00E12083"/>
    <w:rsid w:val="00E3462E"/>
    <w:rsid w:val="00E37733"/>
    <w:rsid w:val="00E61766"/>
    <w:rsid w:val="00E64E8F"/>
    <w:rsid w:val="00E653DD"/>
    <w:rsid w:val="00E80730"/>
    <w:rsid w:val="00E82F3F"/>
    <w:rsid w:val="00E842D3"/>
    <w:rsid w:val="00ED574D"/>
    <w:rsid w:val="00EE0E11"/>
    <w:rsid w:val="00EE2078"/>
    <w:rsid w:val="00EF211D"/>
    <w:rsid w:val="00EF32E9"/>
    <w:rsid w:val="00F07DB2"/>
    <w:rsid w:val="00F42A6C"/>
    <w:rsid w:val="00F60354"/>
    <w:rsid w:val="00F612EB"/>
    <w:rsid w:val="00F636B4"/>
    <w:rsid w:val="00F8099B"/>
    <w:rsid w:val="00F83D7C"/>
    <w:rsid w:val="00F85719"/>
    <w:rsid w:val="00F970B6"/>
    <w:rsid w:val="00FB799F"/>
    <w:rsid w:val="00FD04AB"/>
    <w:rsid w:val="00FF3FBC"/>
    <w:rsid w:val="00FF7F7E"/>
    <w:rsid w:val="09D3E8ED"/>
    <w:rsid w:val="145B3090"/>
    <w:rsid w:val="15642655"/>
    <w:rsid w:val="18304046"/>
    <w:rsid w:val="1E5148D5"/>
    <w:rsid w:val="22960693"/>
    <w:rsid w:val="244456A6"/>
    <w:rsid w:val="25B31E5C"/>
    <w:rsid w:val="2BA2E4E3"/>
    <w:rsid w:val="2D057E79"/>
    <w:rsid w:val="2DD2108F"/>
    <w:rsid w:val="3056C200"/>
    <w:rsid w:val="32828556"/>
    <w:rsid w:val="3A84B9DC"/>
    <w:rsid w:val="3E510D4F"/>
    <w:rsid w:val="41E01BED"/>
    <w:rsid w:val="45FB33C4"/>
    <w:rsid w:val="461F2D97"/>
    <w:rsid w:val="47570564"/>
    <w:rsid w:val="5270F938"/>
    <w:rsid w:val="584A8C7F"/>
    <w:rsid w:val="654D1D30"/>
    <w:rsid w:val="671B9B6F"/>
    <w:rsid w:val="6D82CFB2"/>
    <w:rsid w:val="6E4B0BB2"/>
    <w:rsid w:val="71FFC67D"/>
    <w:rsid w:val="75CC19F0"/>
    <w:rsid w:val="76501D63"/>
    <w:rsid w:val="7CA9A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D5EEC4"/>
  <w15:docId w15:val="{58B7E85B-EAC0-4448-866C-FE96C007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de-D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spacing w:after="0" w:line="240" w:lineRule="auto"/>
    </w:pPr>
    <w:rPr>
      <w:rFonts w:ascii="Times New Roman" w:hAnsi="Times New Roman" w:cs="Times New Roman"/>
      <w:sz w:val="24"/>
      <w:szCs w:val="24"/>
      <w:lang w:eastAsia="de-DE"/>
    </w:rPr>
  </w:style>
  <w:style w:type="paragraph" w:styleId="berschrift1">
    <w:name w:val="heading 1"/>
    <w:basedOn w:val="Standard"/>
    <w:link w:val="berschrift1Zchn"/>
    <w:uiPriority w:val="9"/>
    <w:qFormat/>
    <w:rsid w:val="008D0121"/>
    <w:pPr>
      <w:suppressAutoHyphens w:val="0"/>
      <w:autoSpaceDN/>
      <w:spacing w:before="100" w:beforeAutospacing="1" w:after="100" w:afterAutospacing="1"/>
      <w:textAlignment w:val="auto"/>
      <w:outlineLvl w:val="0"/>
    </w:pPr>
    <w:rPr>
      <w:rFonts w:eastAsia="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Kopfzeile">
    <w:name w:val="header"/>
    <w:basedOn w:val="Standard"/>
    <w:link w:val="KopfzeileZchn"/>
    <w:uiPriority w:val="99"/>
    <w:unhideWhenUsed/>
    <w:rsid w:val="00D9587F"/>
    <w:pPr>
      <w:tabs>
        <w:tab w:val="center" w:pos="4536"/>
        <w:tab w:val="right" w:pos="9072"/>
      </w:tabs>
    </w:pPr>
  </w:style>
  <w:style w:type="character" w:customStyle="1" w:styleId="KopfzeileZchn">
    <w:name w:val="Kopfzeile Zchn"/>
    <w:basedOn w:val="Absatz-Standardschriftart"/>
    <w:link w:val="Kopfzeile"/>
    <w:uiPriority w:val="99"/>
    <w:rsid w:val="00D9587F"/>
    <w:rPr>
      <w:rFonts w:ascii="Times New Roman" w:hAnsi="Times New Roman" w:cs="Times New Roman"/>
      <w:sz w:val="24"/>
      <w:szCs w:val="24"/>
      <w:lang w:eastAsia="de-DE"/>
    </w:rPr>
  </w:style>
  <w:style w:type="paragraph" w:styleId="Fuzeile">
    <w:name w:val="footer"/>
    <w:basedOn w:val="Standard"/>
    <w:link w:val="FuzeileZchn"/>
    <w:uiPriority w:val="99"/>
    <w:unhideWhenUsed/>
    <w:rsid w:val="00D9587F"/>
    <w:pPr>
      <w:tabs>
        <w:tab w:val="center" w:pos="4536"/>
        <w:tab w:val="right" w:pos="9072"/>
      </w:tabs>
    </w:pPr>
  </w:style>
  <w:style w:type="character" w:customStyle="1" w:styleId="FuzeileZchn">
    <w:name w:val="Fußzeile Zchn"/>
    <w:basedOn w:val="Absatz-Standardschriftart"/>
    <w:link w:val="Fuzeile"/>
    <w:uiPriority w:val="99"/>
    <w:rsid w:val="00D9587F"/>
    <w:rPr>
      <w:rFonts w:ascii="Times New Roman" w:hAnsi="Times New Roman" w:cs="Times New Roman"/>
      <w:sz w:val="24"/>
      <w:szCs w:val="24"/>
      <w:lang w:eastAsia="de-DE"/>
    </w:rPr>
  </w:style>
  <w:style w:type="paragraph" w:styleId="Listenabsatz">
    <w:name w:val="List Paragraph"/>
    <w:basedOn w:val="Standard"/>
    <w:uiPriority w:val="34"/>
    <w:qFormat/>
    <w:rsid w:val="006F5EC6"/>
    <w:pPr>
      <w:ind w:left="720"/>
      <w:contextualSpacing/>
    </w:pPr>
  </w:style>
  <w:style w:type="character" w:styleId="Hervorhebung">
    <w:name w:val="Emphasis"/>
    <w:basedOn w:val="Absatz-Standardschriftart"/>
    <w:uiPriority w:val="20"/>
    <w:qFormat/>
    <w:rsid w:val="00351A41"/>
    <w:rPr>
      <w:i/>
      <w:iCs/>
    </w:rPr>
  </w:style>
  <w:style w:type="character" w:customStyle="1" w:styleId="Mention">
    <w:name w:val="Mention"/>
    <w:basedOn w:val="Absatz-Standardschriftart"/>
    <w:uiPriority w:val="99"/>
    <w:unhideWhenUsed/>
    <w:rPr>
      <w:color w:val="2B579A"/>
      <w:shd w:val="clear" w:color="auto" w:fill="E6E6E6"/>
    </w:rPr>
  </w:style>
  <w:style w:type="character" w:styleId="Kommentarzeichen">
    <w:name w:val="annotation reference"/>
    <w:basedOn w:val="Absatz-Standardschriftart"/>
    <w:uiPriority w:val="99"/>
    <w:semiHidden/>
    <w:unhideWhenUsed/>
    <w:rsid w:val="00DD7248"/>
    <w:rPr>
      <w:sz w:val="16"/>
      <w:szCs w:val="16"/>
    </w:rPr>
  </w:style>
  <w:style w:type="paragraph" w:styleId="Kommentartext">
    <w:name w:val="annotation text"/>
    <w:basedOn w:val="Standard"/>
    <w:link w:val="KommentartextZchn"/>
    <w:uiPriority w:val="99"/>
    <w:semiHidden/>
    <w:unhideWhenUsed/>
    <w:rsid w:val="00DD7248"/>
    <w:rPr>
      <w:sz w:val="20"/>
      <w:szCs w:val="20"/>
    </w:rPr>
  </w:style>
  <w:style w:type="character" w:customStyle="1" w:styleId="KommentartextZchn">
    <w:name w:val="Kommentartext Zchn"/>
    <w:basedOn w:val="Absatz-Standardschriftart"/>
    <w:link w:val="Kommentartext"/>
    <w:uiPriority w:val="99"/>
    <w:semiHidden/>
    <w:rsid w:val="00DD7248"/>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D7248"/>
    <w:rPr>
      <w:b/>
      <w:bCs/>
    </w:rPr>
  </w:style>
  <w:style w:type="character" w:customStyle="1" w:styleId="KommentarthemaZchn">
    <w:name w:val="Kommentarthema Zchn"/>
    <w:basedOn w:val="KommentartextZchn"/>
    <w:link w:val="Kommentarthema"/>
    <w:uiPriority w:val="99"/>
    <w:semiHidden/>
    <w:rsid w:val="00DD7248"/>
    <w:rPr>
      <w:rFonts w:ascii="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DD724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7248"/>
    <w:rPr>
      <w:rFonts w:ascii="Segoe UI" w:hAnsi="Segoe UI" w:cs="Segoe UI"/>
      <w:sz w:val="18"/>
      <w:szCs w:val="18"/>
      <w:lang w:eastAsia="de-DE"/>
    </w:rPr>
  </w:style>
  <w:style w:type="paragraph" w:styleId="Funotentext">
    <w:name w:val="footnote text"/>
    <w:basedOn w:val="Standard"/>
    <w:link w:val="FunotentextZchn"/>
    <w:uiPriority w:val="99"/>
    <w:semiHidden/>
    <w:unhideWhenUsed/>
    <w:rsid w:val="004401C9"/>
    <w:rPr>
      <w:sz w:val="20"/>
      <w:szCs w:val="20"/>
    </w:rPr>
  </w:style>
  <w:style w:type="character" w:customStyle="1" w:styleId="FunotentextZchn">
    <w:name w:val="Fußnotentext Zchn"/>
    <w:basedOn w:val="Absatz-Standardschriftart"/>
    <w:link w:val="Funotentext"/>
    <w:uiPriority w:val="99"/>
    <w:semiHidden/>
    <w:rsid w:val="004401C9"/>
    <w:rPr>
      <w:rFonts w:ascii="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4401C9"/>
    <w:rPr>
      <w:vertAlign w:val="superscript"/>
    </w:rPr>
  </w:style>
  <w:style w:type="character" w:customStyle="1" w:styleId="berschrift1Zchn">
    <w:name w:val="Überschrift 1 Zchn"/>
    <w:basedOn w:val="Absatz-Standardschriftart"/>
    <w:link w:val="berschrift1"/>
    <w:uiPriority w:val="9"/>
    <w:rsid w:val="008D0121"/>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15675">
      <w:bodyDiv w:val="1"/>
      <w:marLeft w:val="0"/>
      <w:marRight w:val="0"/>
      <w:marTop w:val="0"/>
      <w:marBottom w:val="0"/>
      <w:divBdr>
        <w:top w:val="none" w:sz="0" w:space="0" w:color="auto"/>
        <w:left w:val="none" w:sz="0" w:space="0" w:color="auto"/>
        <w:bottom w:val="none" w:sz="0" w:space="0" w:color="auto"/>
        <w:right w:val="none" w:sz="0" w:space="0" w:color="auto"/>
      </w:divBdr>
    </w:div>
    <w:div w:id="250898679">
      <w:bodyDiv w:val="1"/>
      <w:marLeft w:val="0"/>
      <w:marRight w:val="0"/>
      <w:marTop w:val="0"/>
      <w:marBottom w:val="0"/>
      <w:divBdr>
        <w:top w:val="none" w:sz="0" w:space="0" w:color="auto"/>
        <w:left w:val="none" w:sz="0" w:space="0" w:color="auto"/>
        <w:bottom w:val="none" w:sz="0" w:space="0" w:color="auto"/>
        <w:right w:val="none" w:sz="0" w:space="0" w:color="auto"/>
      </w:divBdr>
      <w:divsChild>
        <w:div w:id="1871457918">
          <w:marLeft w:val="547"/>
          <w:marRight w:val="0"/>
          <w:marTop w:val="0"/>
          <w:marBottom w:val="0"/>
          <w:divBdr>
            <w:top w:val="none" w:sz="0" w:space="0" w:color="auto"/>
            <w:left w:val="none" w:sz="0" w:space="0" w:color="auto"/>
            <w:bottom w:val="none" w:sz="0" w:space="0" w:color="auto"/>
            <w:right w:val="none" w:sz="0" w:space="0" w:color="auto"/>
          </w:divBdr>
        </w:div>
        <w:div w:id="1686903469">
          <w:marLeft w:val="547"/>
          <w:marRight w:val="0"/>
          <w:marTop w:val="0"/>
          <w:marBottom w:val="0"/>
          <w:divBdr>
            <w:top w:val="none" w:sz="0" w:space="0" w:color="auto"/>
            <w:left w:val="none" w:sz="0" w:space="0" w:color="auto"/>
            <w:bottom w:val="none" w:sz="0" w:space="0" w:color="auto"/>
            <w:right w:val="none" w:sz="0" w:space="0" w:color="auto"/>
          </w:divBdr>
        </w:div>
        <w:div w:id="1281035888">
          <w:marLeft w:val="547"/>
          <w:marRight w:val="0"/>
          <w:marTop w:val="0"/>
          <w:marBottom w:val="0"/>
          <w:divBdr>
            <w:top w:val="none" w:sz="0" w:space="0" w:color="auto"/>
            <w:left w:val="none" w:sz="0" w:space="0" w:color="auto"/>
            <w:bottom w:val="none" w:sz="0" w:space="0" w:color="auto"/>
            <w:right w:val="none" w:sz="0" w:space="0" w:color="auto"/>
          </w:divBdr>
        </w:div>
        <w:div w:id="1117142188">
          <w:marLeft w:val="547"/>
          <w:marRight w:val="0"/>
          <w:marTop w:val="0"/>
          <w:marBottom w:val="0"/>
          <w:divBdr>
            <w:top w:val="none" w:sz="0" w:space="0" w:color="auto"/>
            <w:left w:val="none" w:sz="0" w:space="0" w:color="auto"/>
            <w:bottom w:val="none" w:sz="0" w:space="0" w:color="auto"/>
            <w:right w:val="none" w:sz="0" w:space="0" w:color="auto"/>
          </w:divBdr>
        </w:div>
        <w:div w:id="2085641239">
          <w:marLeft w:val="547"/>
          <w:marRight w:val="0"/>
          <w:marTop w:val="0"/>
          <w:marBottom w:val="0"/>
          <w:divBdr>
            <w:top w:val="none" w:sz="0" w:space="0" w:color="auto"/>
            <w:left w:val="none" w:sz="0" w:space="0" w:color="auto"/>
            <w:bottom w:val="none" w:sz="0" w:space="0" w:color="auto"/>
            <w:right w:val="none" w:sz="0" w:space="0" w:color="auto"/>
          </w:divBdr>
        </w:div>
        <w:div w:id="1922830915">
          <w:marLeft w:val="547"/>
          <w:marRight w:val="0"/>
          <w:marTop w:val="0"/>
          <w:marBottom w:val="0"/>
          <w:divBdr>
            <w:top w:val="none" w:sz="0" w:space="0" w:color="auto"/>
            <w:left w:val="none" w:sz="0" w:space="0" w:color="auto"/>
            <w:bottom w:val="none" w:sz="0" w:space="0" w:color="auto"/>
            <w:right w:val="none" w:sz="0" w:space="0" w:color="auto"/>
          </w:divBdr>
        </w:div>
      </w:divsChild>
    </w:div>
    <w:div w:id="256406688">
      <w:bodyDiv w:val="1"/>
      <w:marLeft w:val="0"/>
      <w:marRight w:val="0"/>
      <w:marTop w:val="0"/>
      <w:marBottom w:val="0"/>
      <w:divBdr>
        <w:top w:val="none" w:sz="0" w:space="0" w:color="auto"/>
        <w:left w:val="none" w:sz="0" w:space="0" w:color="auto"/>
        <w:bottom w:val="none" w:sz="0" w:space="0" w:color="auto"/>
        <w:right w:val="none" w:sz="0" w:space="0" w:color="auto"/>
      </w:divBdr>
    </w:div>
    <w:div w:id="661392668">
      <w:bodyDiv w:val="1"/>
      <w:marLeft w:val="0"/>
      <w:marRight w:val="0"/>
      <w:marTop w:val="0"/>
      <w:marBottom w:val="0"/>
      <w:divBdr>
        <w:top w:val="none" w:sz="0" w:space="0" w:color="auto"/>
        <w:left w:val="none" w:sz="0" w:space="0" w:color="auto"/>
        <w:bottom w:val="none" w:sz="0" w:space="0" w:color="auto"/>
        <w:right w:val="none" w:sz="0" w:space="0" w:color="auto"/>
      </w:divBdr>
    </w:div>
    <w:div w:id="743989114">
      <w:bodyDiv w:val="1"/>
      <w:marLeft w:val="0"/>
      <w:marRight w:val="0"/>
      <w:marTop w:val="0"/>
      <w:marBottom w:val="0"/>
      <w:divBdr>
        <w:top w:val="none" w:sz="0" w:space="0" w:color="auto"/>
        <w:left w:val="none" w:sz="0" w:space="0" w:color="auto"/>
        <w:bottom w:val="none" w:sz="0" w:space="0" w:color="auto"/>
        <w:right w:val="none" w:sz="0" w:space="0" w:color="auto"/>
      </w:divBdr>
    </w:div>
    <w:div w:id="974064584">
      <w:bodyDiv w:val="1"/>
      <w:marLeft w:val="0"/>
      <w:marRight w:val="0"/>
      <w:marTop w:val="0"/>
      <w:marBottom w:val="0"/>
      <w:divBdr>
        <w:top w:val="none" w:sz="0" w:space="0" w:color="auto"/>
        <w:left w:val="none" w:sz="0" w:space="0" w:color="auto"/>
        <w:bottom w:val="none" w:sz="0" w:space="0" w:color="auto"/>
        <w:right w:val="none" w:sz="0" w:space="0" w:color="auto"/>
      </w:divBdr>
    </w:div>
    <w:div w:id="1807549208">
      <w:bodyDiv w:val="1"/>
      <w:marLeft w:val="0"/>
      <w:marRight w:val="0"/>
      <w:marTop w:val="0"/>
      <w:marBottom w:val="0"/>
      <w:divBdr>
        <w:top w:val="none" w:sz="0" w:space="0" w:color="auto"/>
        <w:left w:val="none" w:sz="0" w:space="0" w:color="auto"/>
        <w:bottom w:val="none" w:sz="0" w:space="0" w:color="auto"/>
        <w:right w:val="none" w:sz="0" w:space="0" w:color="auto"/>
      </w:divBdr>
    </w:div>
    <w:div w:id="1987322627">
      <w:bodyDiv w:val="1"/>
      <w:marLeft w:val="0"/>
      <w:marRight w:val="0"/>
      <w:marTop w:val="0"/>
      <w:marBottom w:val="0"/>
      <w:divBdr>
        <w:top w:val="none" w:sz="0" w:space="0" w:color="auto"/>
        <w:left w:val="none" w:sz="0" w:space="0" w:color="auto"/>
        <w:bottom w:val="none" w:sz="0" w:space="0" w:color="auto"/>
        <w:right w:val="none" w:sz="0" w:space="0" w:color="auto"/>
      </w:divBdr>
      <w:divsChild>
        <w:div w:id="623535775">
          <w:marLeft w:val="720"/>
          <w:marRight w:val="0"/>
          <w:marTop w:val="0"/>
          <w:marBottom w:val="0"/>
          <w:divBdr>
            <w:top w:val="none" w:sz="0" w:space="0" w:color="auto"/>
            <w:left w:val="none" w:sz="0" w:space="0" w:color="auto"/>
            <w:bottom w:val="none" w:sz="0" w:space="0" w:color="auto"/>
            <w:right w:val="none" w:sz="0" w:space="0" w:color="auto"/>
          </w:divBdr>
        </w:div>
      </w:divsChild>
    </w:div>
    <w:div w:id="2091609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8949b137436b4ac3"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BB696-9939-4F48-8246-27E8B059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1613</Words>
  <Characters>10166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Ministerium für Inneres und Europa M-V</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Born, Wolf</dc:creator>
  <cp:lastModifiedBy>Born, Wolf</cp:lastModifiedBy>
  <cp:revision>4</cp:revision>
  <cp:lastPrinted>2023-01-19T09:23:00Z</cp:lastPrinted>
  <dcterms:created xsi:type="dcterms:W3CDTF">2023-02-23T12:10:00Z</dcterms:created>
  <dcterms:modified xsi:type="dcterms:W3CDTF">2023-02-23T12:16:00Z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Ministerium für Inneres und Europa M-V</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